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055" w:rsidRPr="00A036CD" w:rsidRDefault="00104055" w:rsidP="00104055">
      <w:pPr>
        <w:pStyle w:val="Heading1"/>
        <w:spacing w:before="0" w:after="0"/>
        <w:ind w:right="0"/>
        <w:jc w:val="center"/>
        <w:rPr>
          <w:sz w:val="32"/>
          <w:szCs w:val="32"/>
          <w:rtl/>
        </w:rPr>
      </w:pPr>
      <w:bookmarkStart w:id="0" w:name="_Toc253929731"/>
      <w:bookmarkStart w:id="1" w:name="_Toc253931927"/>
      <w:bookmarkStart w:id="2" w:name="_Toc263489573"/>
      <w:bookmarkStart w:id="3" w:name="_Toc263743944"/>
      <w:bookmarkStart w:id="4" w:name="_Toc263840831"/>
      <w:bookmarkStart w:id="5" w:name="_Toc267625748"/>
      <w:bookmarkStart w:id="6" w:name="_Toc267625749"/>
      <w:bookmarkStart w:id="7" w:name="_Toc274030135"/>
      <w:bookmarkStart w:id="8" w:name="_Toc274032196"/>
      <w:bookmarkStart w:id="9" w:name="_Toc274285603"/>
      <w:bookmarkStart w:id="10" w:name="_Toc274662153"/>
      <w:bookmarkStart w:id="11" w:name="_Toc274821283"/>
      <w:bookmarkStart w:id="12" w:name="_Toc274821284"/>
      <w:bookmarkStart w:id="13" w:name="_Toc274891260"/>
      <w:bookmarkStart w:id="14" w:name="_Toc283397845"/>
      <w:bookmarkStart w:id="15" w:name="_Toc283397846"/>
      <w:bookmarkStart w:id="16" w:name="_Toc283398514"/>
      <w:bookmarkStart w:id="17" w:name="_Toc283398515"/>
      <w:bookmarkStart w:id="18" w:name="_Toc286669438"/>
      <w:bookmarkStart w:id="19" w:name="_Toc286910722"/>
      <w:bookmarkStart w:id="20" w:name="_Toc286910723"/>
      <w:bookmarkStart w:id="21" w:name="_Toc287120800"/>
      <w:bookmarkStart w:id="22" w:name="_Toc287121019"/>
      <w:bookmarkStart w:id="23" w:name="_Toc350262764"/>
      <w:bookmarkStart w:id="24" w:name="_Toc380040924"/>
      <w:bookmarkStart w:id="25" w:name="_Toc380040925"/>
      <w:bookmarkStart w:id="26" w:name="_GoBack"/>
      <w:bookmarkEnd w:id="26"/>
      <w:proofErr w:type="spellStart"/>
      <w:r w:rsidRPr="00A036CD">
        <w:rPr>
          <w:sz w:val="32"/>
          <w:szCs w:val="32"/>
          <w:rtl/>
        </w:rPr>
        <w:t>ויטגנשטיין</w:t>
      </w:r>
      <w:proofErr w:type="spellEnd"/>
      <w:r w:rsidRPr="00A036CD">
        <w:rPr>
          <w:sz w:val="32"/>
          <w:szCs w:val="32"/>
          <w:rtl/>
        </w:rPr>
        <w:t xml:space="preserve"> – פילוסופיה אוטוביוגרפית</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104055" w:rsidRPr="00A036CD" w:rsidRDefault="00104055" w:rsidP="00104055">
      <w:pPr>
        <w:pStyle w:val="Heading2"/>
        <w:spacing w:before="0" w:after="0"/>
        <w:rPr>
          <w:sz w:val="28"/>
          <w:szCs w:val="28"/>
          <w:rtl/>
        </w:rPr>
      </w:pPr>
      <w:bookmarkStart w:id="27" w:name="_Toc274030136"/>
      <w:bookmarkStart w:id="28" w:name="_Toc274662154"/>
      <w:r>
        <w:rPr>
          <w:sz w:val="28"/>
          <w:szCs w:val="28"/>
          <w:rtl/>
        </w:rPr>
        <w:t>הקדמה</w:t>
      </w:r>
    </w:p>
    <w:p w:rsidR="00104055" w:rsidRPr="00A71650" w:rsidRDefault="00104055" w:rsidP="00104055">
      <w:pPr>
        <w:spacing w:line="240" w:lineRule="auto"/>
        <w:ind w:right="0"/>
        <w:rPr>
          <w:sz w:val="22"/>
          <w:szCs w:val="22"/>
          <w:rtl/>
        </w:rPr>
      </w:pPr>
      <w:r w:rsidRPr="00A71650">
        <w:rPr>
          <w:sz w:val="22"/>
          <w:szCs w:val="22"/>
          <w:rtl/>
        </w:rPr>
        <w:t xml:space="preserve">ספר זה עוסק בזַן מיוחד של פילוסופים – כאלה שהפילוסופיה ממלאת את כל </w:t>
      </w:r>
      <w:proofErr w:type="spellStart"/>
      <w:r w:rsidRPr="00A71650">
        <w:rPr>
          <w:sz w:val="22"/>
          <w:szCs w:val="22"/>
          <w:rtl/>
        </w:rPr>
        <w:t>הוויתם</w:t>
      </w:r>
      <w:proofErr w:type="spellEnd"/>
      <w:r w:rsidRPr="00A71650">
        <w:rPr>
          <w:sz w:val="22"/>
          <w:szCs w:val="22"/>
          <w:rtl/>
        </w:rPr>
        <w:t>.</w:t>
      </w:r>
      <w:bookmarkEnd w:id="27"/>
      <w:bookmarkEnd w:id="28"/>
      <w:r w:rsidRPr="00A71650">
        <w:rPr>
          <w:rStyle w:val="EndnoteReference"/>
          <w:sz w:val="22"/>
          <w:szCs w:val="22"/>
          <w:rtl/>
        </w:rPr>
        <w:endnoteReference w:id="1"/>
      </w:r>
      <w:r w:rsidRPr="00A71650">
        <w:rPr>
          <w:sz w:val="22"/>
          <w:szCs w:val="22"/>
          <w:rtl/>
        </w:rPr>
        <w:t xml:space="preserve"> הפילוסופיה בעבורם איננה כְּמדע, אלא דומה הרבה יותר לדת, והדבר ניכר בהשפעת הפילוסופיה על אורח חייהם. בשביל פילוסופים אלה הפילוסופיה אינה אמצעי בלבד אלא תכלית עליונה. על כן נקרא להם "</w:t>
      </w:r>
      <w:proofErr w:type="spellStart"/>
      <w:r w:rsidRPr="00A71650">
        <w:rPr>
          <w:sz w:val="22"/>
          <w:szCs w:val="22"/>
          <w:rtl/>
        </w:rPr>
        <w:t>אוטופילוסופים</w:t>
      </w:r>
      <w:proofErr w:type="spellEnd"/>
      <w:r w:rsidRPr="00A71650">
        <w:rPr>
          <w:sz w:val="22"/>
          <w:szCs w:val="22"/>
          <w:rtl/>
        </w:rPr>
        <w:t xml:space="preserve">" ואת היצירות הפילוסופיות שלהם – קרי את התובנות הפילוסופיות שהן חלק בלתי נפרד מחייהם עצמם – נכנה </w:t>
      </w:r>
      <w:proofErr w:type="spellStart"/>
      <w:r w:rsidRPr="00A71650">
        <w:rPr>
          <w:sz w:val="22"/>
          <w:szCs w:val="22"/>
          <w:rtl/>
        </w:rPr>
        <w:t>אוטופילוסופיה</w:t>
      </w:r>
      <w:proofErr w:type="spellEnd"/>
      <w:r w:rsidRPr="00A71650">
        <w:rPr>
          <w:sz w:val="22"/>
          <w:szCs w:val="22"/>
          <w:rtl/>
        </w:rPr>
        <w:t xml:space="preserve"> או פילוסופיה אוטוביוגרפית. </w:t>
      </w:r>
    </w:p>
    <w:p w:rsidR="00104055" w:rsidRPr="00A71650" w:rsidRDefault="00104055" w:rsidP="00104055">
      <w:pPr>
        <w:tabs>
          <w:tab w:val="right" w:leader="dot" w:pos="7739"/>
          <w:tab w:val="left" w:pos="7880"/>
        </w:tabs>
        <w:spacing w:line="240" w:lineRule="auto"/>
        <w:ind w:right="0"/>
        <w:rPr>
          <w:sz w:val="22"/>
          <w:szCs w:val="22"/>
          <w:rtl/>
        </w:rPr>
      </w:pPr>
      <w:proofErr w:type="spellStart"/>
      <w:r w:rsidRPr="00A71650">
        <w:rPr>
          <w:sz w:val="22"/>
          <w:szCs w:val="22"/>
          <w:rtl/>
        </w:rPr>
        <w:t>האוטופילוסופים</w:t>
      </w:r>
      <w:proofErr w:type="spellEnd"/>
      <w:r w:rsidRPr="00A71650">
        <w:rPr>
          <w:sz w:val="22"/>
          <w:szCs w:val="22"/>
          <w:rtl/>
        </w:rPr>
        <w:t xml:space="preserve"> הם קבוצת פילוסופים שהפילוסופיה בעבורם היא ערך עליון. כל פעילותם מוכתבת על ידי התובנות הפילוסופיות שלהם, והיא לדידם דרך ותורת חיים, בבחינת "כל העוסק בתורה לשמה – תורתו נעשית לו סם חיים".</w:t>
      </w:r>
      <w:r w:rsidRPr="00A71650">
        <w:rPr>
          <w:rStyle w:val="EndnoteReference"/>
          <w:sz w:val="22"/>
          <w:szCs w:val="22"/>
          <w:rtl/>
        </w:rPr>
        <w:endnoteReference w:id="2"/>
      </w:r>
      <w:r w:rsidRPr="00A71650">
        <w:rPr>
          <w:sz w:val="22"/>
          <w:szCs w:val="22"/>
          <w:rtl/>
        </w:rPr>
        <w:t xml:space="preserve"> </w:t>
      </w:r>
      <w:proofErr w:type="spellStart"/>
      <w:r w:rsidRPr="00A71650">
        <w:rPr>
          <w:sz w:val="22"/>
          <w:szCs w:val="22"/>
          <w:rtl/>
        </w:rPr>
        <w:t>האוטופילוסוף</w:t>
      </w:r>
      <w:proofErr w:type="spellEnd"/>
      <w:r w:rsidRPr="00A71650">
        <w:rPr>
          <w:sz w:val="22"/>
          <w:szCs w:val="22"/>
          <w:rtl/>
        </w:rPr>
        <w:t xml:space="preserve"> שייבחן בספר זה הוא לודוויג </w:t>
      </w:r>
      <w:proofErr w:type="spellStart"/>
      <w:r w:rsidRPr="00A71650">
        <w:rPr>
          <w:sz w:val="22"/>
          <w:szCs w:val="22"/>
          <w:rtl/>
        </w:rPr>
        <w:t>ויטגנשטיין</w:t>
      </w:r>
      <w:proofErr w:type="spellEnd"/>
      <w:r w:rsidRPr="00A71650">
        <w:rPr>
          <w:sz w:val="22"/>
          <w:szCs w:val="22"/>
          <w:rtl/>
        </w:rPr>
        <w:t xml:space="preserve"> (</w:t>
      </w:r>
      <w:r w:rsidRPr="00A71650">
        <w:rPr>
          <w:color w:val="000000"/>
          <w:sz w:val="18"/>
          <w:szCs w:val="22"/>
          <w:shd w:val="clear" w:color="auto" w:fill="FFFFFF"/>
        </w:rPr>
        <w:t>Wittgenstein</w:t>
      </w:r>
      <w:r w:rsidRPr="00A71650">
        <w:rPr>
          <w:sz w:val="22"/>
          <w:szCs w:val="22"/>
          <w:rtl/>
        </w:rPr>
        <w:t xml:space="preserve">). לאור מסקנות העולות מעיון במחקר הקיים על ביוגרפיה/אוטוביוגרפיה ובספרות שנכתבה על חיי </w:t>
      </w:r>
      <w:proofErr w:type="spellStart"/>
      <w:r w:rsidRPr="00A71650">
        <w:rPr>
          <w:sz w:val="22"/>
          <w:szCs w:val="22"/>
          <w:rtl/>
        </w:rPr>
        <w:t>ויטגנשטיין</w:t>
      </w:r>
      <w:proofErr w:type="spellEnd"/>
      <w:r w:rsidRPr="00A71650">
        <w:rPr>
          <w:sz w:val="22"/>
          <w:szCs w:val="22"/>
          <w:rtl/>
        </w:rPr>
        <w:t xml:space="preserve"> יוצע כאן מודל המגדיר מונח חדש – </w:t>
      </w:r>
      <w:proofErr w:type="spellStart"/>
      <w:r w:rsidRPr="00A71650">
        <w:rPr>
          <w:sz w:val="22"/>
          <w:szCs w:val="22"/>
          <w:rtl/>
        </w:rPr>
        <w:t>אוטופילוסופיה</w:t>
      </w:r>
      <w:proofErr w:type="spellEnd"/>
      <w:r w:rsidRPr="00A71650">
        <w:rPr>
          <w:sz w:val="22"/>
          <w:szCs w:val="22"/>
          <w:rtl/>
        </w:rPr>
        <w:t xml:space="preserve">. </w:t>
      </w:r>
    </w:p>
    <w:p w:rsidR="00104055" w:rsidRPr="00A71650" w:rsidRDefault="00104055" w:rsidP="00104055">
      <w:pPr>
        <w:spacing w:line="240" w:lineRule="auto"/>
        <w:ind w:right="0"/>
        <w:rPr>
          <w:sz w:val="22"/>
          <w:szCs w:val="22"/>
          <w:rtl/>
        </w:rPr>
      </w:pPr>
      <w:bookmarkStart w:id="29" w:name="_Toc252345960"/>
      <w:r w:rsidRPr="00A71650">
        <w:rPr>
          <w:sz w:val="22"/>
          <w:szCs w:val="22"/>
          <w:rtl/>
        </w:rPr>
        <w:t xml:space="preserve">הנחת היסוד היא שיש קווי דמיון בין </w:t>
      </w:r>
      <w:proofErr w:type="spellStart"/>
      <w:r w:rsidRPr="00A71650">
        <w:rPr>
          <w:sz w:val="22"/>
          <w:szCs w:val="22"/>
          <w:rtl/>
        </w:rPr>
        <w:t>אוטופילוסופיה</w:t>
      </w:r>
      <w:proofErr w:type="spellEnd"/>
      <w:r w:rsidRPr="00A71650">
        <w:rPr>
          <w:sz w:val="22"/>
          <w:szCs w:val="22"/>
          <w:rtl/>
        </w:rPr>
        <w:t xml:space="preserve"> ובין ביוגרפיה/אוטוביוגרפיה וביוגרפיה/אוטוביוגרפיה פילוסופית. מושג </w:t>
      </w:r>
      <w:proofErr w:type="spellStart"/>
      <w:r w:rsidRPr="00A71650">
        <w:rPr>
          <w:sz w:val="22"/>
          <w:szCs w:val="22"/>
          <w:rtl/>
        </w:rPr>
        <w:t>האוטופילוסופיה</w:t>
      </w:r>
      <w:proofErr w:type="spellEnd"/>
      <w:r w:rsidRPr="00A71650">
        <w:rPr>
          <w:sz w:val="22"/>
          <w:szCs w:val="22"/>
          <w:rtl/>
        </w:rPr>
        <w:t xml:space="preserve"> מאיר את היחס שבין פילוסופיה ובין אוטוביוגרפיה באופן שונה מזה המתקיים באוטוביוגרפיה פילוסופית. אין ספק שהפילוסופיה האוטוביוגרפית קרובה לאוטוביוגרפיה הפילוסופית, שבה נכללות יצירות כגון </w:t>
      </w:r>
      <w:r w:rsidRPr="00A71650">
        <w:rPr>
          <w:sz w:val="22"/>
          <w:szCs w:val="22"/>
          <w:u w:val="single"/>
          <w:rtl/>
        </w:rPr>
        <w:t>ווידויים</w:t>
      </w:r>
      <w:r w:rsidRPr="00A71650">
        <w:rPr>
          <w:sz w:val="22"/>
          <w:szCs w:val="22"/>
          <w:rtl/>
        </w:rPr>
        <w:t xml:space="preserve"> של </w:t>
      </w:r>
      <w:proofErr w:type="spellStart"/>
      <w:r w:rsidRPr="00A71650">
        <w:rPr>
          <w:sz w:val="22"/>
          <w:szCs w:val="22"/>
          <w:rtl/>
        </w:rPr>
        <w:t>אוגוסטינוס</w:t>
      </w:r>
      <w:proofErr w:type="spellEnd"/>
      <w:r w:rsidRPr="00A71650">
        <w:rPr>
          <w:sz w:val="22"/>
          <w:szCs w:val="22"/>
          <w:rtl/>
        </w:rPr>
        <w:t xml:space="preserve">, </w:t>
      </w:r>
      <w:r w:rsidRPr="00A71650">
        <w:rPr>
          <w:sz w:val="22"/>
          <w:szCs w:val="22"/>
          <w:u w:val="single"/>
          <w:rtl/>
        </w:rPr>
        <w:t>מסוֹת</w:t>
      </w:r>
      <w:r w:rsidRPr="00A71650">
        <w:rPr>
          <w:sz w:val="22"/>
          <w:szCs w:val="22"/>
          <w:rtl/>
        </w:rPr>
        <w:t xml:space="preserve"> של </w:t>
      </w:r>
      <w:proofErr w:type="spellStart"/>
      <w:r w:rsidRPr="00A71650">
        <w:rPr>
          <w:sz w:val="22"/>
          <w:szCs w:val="22"/>
          <w:rtl/>
        </w:rPr>
        <w:t>מונטיין</w:t>
      </w:r>
      <w:proofErr w:type="spellEnd"/>
      <w:r w:rsidRPr="00A71650">
        <w:rPr>
          <w:sz w:val="22"/>
          <w:szCs w:val="22"/>
          <w:rtl/>
        </w:rPr>
        <w:t xml:space="preserve"> ואפילו </w:t>
      </w:r>
      <w:r w:rsidRPr="00A71650">
        <w:rPr>
          <w:sz w:val="22"/>
          <w:szCs w:val="22"/>
          <w:u w:val="single"/>
          <w:rtl/>
        </w:rPr>
        <w:t>הגיונות</w:t>
      </w:r>
      <w:r w:rsidRPr="00A71650">
        <w:rPr>
          <w:sz w:val="22"/>
          <w:szCs w:val="22"/>
          <w:rtl/>
        </w:rPr>
        <w:t xml:space="preserve"> של </w:t>
      </w:r>
      <w:proofErr w:type="spellStart"/>
      <w:r w:rsidRPr="00A71650">
        <w:rPr>
          <w:sz w:val="22"/>
          <w:szCs w:val="22"/>
          <w:rtl/>
        </w:rPr>
        <w:t>דקארט</w:t>
      </w:r>
      <w:proofErr w:type="spellEnd"/>
      <w:r w:rsidRPr="00A71650">
        <w:rPr>
          <w:sz w:val="22"/>
          <w:szCs w:val="22"/>
          <w:rtl/>
        </w:rPr>
        <w:t xml:space="preserve">. עם זאת, נראה שבין שני הז'אנרים הללו יש הבדלים משמעותיים. פילוסופיה אוטוביוגרפית אינה בפשטות שילוב אירועים מחיי היום-יום בטקסט הפילוסופי, אלא היא בבחינת שינוי יחס מהותי. </w:t>
      </w:r>
      <w:proofErr w:type="spellStart"/>
      <w:r w:rsidRPr="00A71650">
        <w:rPr>
          <w:sz w:val="22"/>
          <w:szCs w:val="22"/>
          <w:rtl/>
        </w:rPr>
        <w:t>באוטופילוסופיה</w:t>
      </w:r>
      <w:proofErr w:type="spellEnd"/>
      <w:r w:rsidRPr="00A71650">
        <w:rPr>
          <w:sz w:val="22"/>
          <w:szCs w:val="22"/>
          <w:rtl/>
        </w:rPr>
        <w:t xml:space="preserve"> אין הכוונה רק שהפילוסופיה היא חלק מהחיים, למשל כפרויקט אינטלקטואלי, אלא שחיי היום-יום סובבים סביבה והיא יסוד מארגן בעיצוב החיים. פילוסופיה אוטוביוגרפית מחדדת את הממד האישי שבפילוסופיה. הטענה העומדת בבסיסה היא שהעצמי של הפילוסוף מוּבנה על עקרונות ורעיונות פילוסופיים. כאן אנו פוגשים בפילוסוף הַדָּבֵק בפעילותו באופן בלתי מסויג, </w:t>
      </w:r>
      <w:proofErr w:type="spellStart"/>
      <w:r w:rsidRPr="00A71650">
        <w:rPr>
          <w:sz w:val="22"/>
          <w:szCs w:val="22"/>
          <w:rtl/>
        </w:rPr>
        <w:t>בהדיקוּת</w:t>
      </w:r>
      <w:proofErr w:type="spellEnd"/>
      <w:r w:rsidRPr="00A71650">
        <w:rPr>
          <w:sz w:val="22"/>
          <w:szCs w:val="22"/>
          <w:rtl/>
        </w:rPr>
        <w:t xml:space="preserve"> ובאדיקות. מאפיינים אלה של </w:t>
      </w:r>
      <w:proofErr w:type="spellStart"/>
      <w:r w:rsidRPr="00A71650">
        <w:rPr>
          <w:sz w:val="22"/>
          <w:szCs w:val="22"/>
          <w:rtl/>
        </w:rPr>
        <w:t>האוטופילוסוף</w:t>
      </w:r>
      <w:proofErr w:type="spellEnd"/>
      <w:r w:rsidRPr="00A71650">
        <w:rPr>
          <w:sz w:val="22"/>
          <w:szCs w:val="22"/>
          <w:rtl/>
        </w:rPr>
        <w:t xml:space="preserve"> מעוררים אסוציאציה של מעין נזיר-נביא, אולי אף מוכיח בשער, מעורב ותורם לחברה בדרכו, ומכל מקום מסור באופן מוחלט לעיסוק הפילוסופי. </w:t>
      </w:r>
    </w:p>
    <w:bookmarkEnd w:id="29"/>
    <w:p w:rsidR="00104055" w:rsidRPr="00A71650" w:rsidRDefault="00104055" w:rsidP="00104055">
      <w:pPr>
        <w:tabs>
          <w:tab w:val="right" w:leader="dot" w:pos="7739"/>
          <w:tab w:val="left" w:pos="7880"/>
        </w:tabs>
        <w:spacing w:line="240" w:lineRule="auto"/>
        <w:ind w:right="0"/>
        <w:rPr>
          <w:sz w:val="22"/>
          <w:szCs w:val="22"/>
          <w:rtl/>
        </w:rPr>
      </w:pPr>
      <w:r w:rsidRPr="00A71650">
        <w:rPr>
          <w:sz w:val="22"/>
          <w:szCs w:val="22"/>
          <w:rtl/>
        </w:rPr>
        <w:t>בעיון בכתיבה התיאורטית על סוגת האוטוביוגרפיה בולט מושג מרכזי אחד, והוא החוזה האוטוביוגרפי.</w:t>
      </w:r>
      <w:r w:rsidRPr="00A71650">
        <w:rPr>
          <w:rStyle w:val="EndnoteReference"/>
          <w:sz w:val="22"/>
          <w:szCs w:val="22"/>
          <w:rtl/>
        </w:rPr>
        <w:endnoteReference w:id="3"/>
      </w:r>
      <w:r w:rsidRPr="00A71650">
        <w:rPr>
          <w:sz w:val="22"/>
          <w:szCs w:val="22"/>
          <w:rtl/>
        </w:rPr>
        <w:t xml:space="preserve"> עיקר מהותה של האוטוביוגרפיה אינו בתוכנה אלא ביחסים שלה: היא מתבססת על אמון בין הקורא למחבר. מושג זה חיוני גם להגדרת </w:t>
      </w:r>
      <w:proofErr w:type="spellStart"/>
      <w:r w:rsidRPr="00A71650">
        <w:rPr>
          <w:sz w:val="22"/>
          <w:szCs w:val="22"/>
          <w:rtl/>
        </w:rPr>
        <w:t>האוטופילוסופיה</w:t>
      </w:r>
      <w:proofErr w:type="spellEnd"/>
      <w:r w:rsidRPr="00A71650">
        <w:rPr>
          <w:sz w:val="22"/>
          <w:szCs w:val="22"/>
          <w:rtl/>
        </w:rPr>
        <w:t xml:space="preserve"> והחוזה הפילוסופי.</w:t>
      </w:r>
    </w:p>
    <w:p w:rsidR="00104055" w:rsidRPr="00A71650" w:rsidRDefault="00104055" w:rsidP="00104055">
      <w:pPr>
        <w:tabs>
          <w:tab w:val="right" w:leader="dot" w:pos="7739"/>
          <w:tab w:val="left" w:pos="7880"/>
        </w:tabs>
        <w:spacing w:line="240" w:lineRule="auto"/>
        <w:ind w:right="0"/>
        <w:rPr>
          <w:sz w:val="22"/>
          <w:szCs w:val="22"/>
          <w:rtl/>
        </w:rPr>
      </w:pPr>
      <w:r w:rsidRPr="00A71650">
        <w:rPr>
          <w:sz w:val="22"/>
          <w:szCs w:val="22"/>
          <w:rtl/>
        </w:rPr>
        <w:t>הדיון בביוגרפיה/אוטוביוגרפיה מוביל לבחינת הביוגרפיה הפילוסופית. מה שמבחין את הז'אנר הוא העובדה שמובעים בו באופן ייחודי הרעיונות הפילוסופיים של מושאו.</w:t>
      </w:r>
      <w:r w:rsidRPr="00A71650">
        <w:rPr>
          <w:rStyle w:val="EndnoteReference"/>
          <w:sz w:val="22"/>
          <w:szCs w:val="22"/>
          <w:rtl/>
        </w:rPr>
        <w:endnoteReference w:id="4"/>
      </w:r>
      <w:r w:rsidRPr="00A71650">
        <w:rPr>
          <w:sz w:val="22"/>
          <w:szCs w:val="22"/>
          <w:rtl/>
        </w:rPr>
        <w:t xml:space="preserve"> טיבן של ביוגרפיות פילוסופיות תלוי בין השאר בעמדתו המהותית של הכותב כלפי מושא מחקרו. ישנן שתי גישות מרכזיות בכתיבת ביוגרפיה פילוסופית: האחת נוקטת עמדה של הזדהות הכותב עם מושא כתיבתו, ואילו האחרת נוקטת עמדה מסבירה ותיאורטית כלפי הדמות שעליה נכתבת הביוגרפיה. </w:t>
      </w:r>
    </w:p>
    <w:p w:rsidR="00104055" w:rsidRPr="00A71650" w:rsidRDefault="00104055" w:rsidP="00104055">
      <w:pPr>
        <w:spacing w:line="240" w:lineRule="auto"/>
        <w:ind w:right="0"/>
        <w:rPr>
          <w:sz w:val="22"/>
          <w:szCs w:val="22"/>
          <w:rtl/>
        </w:rPr>
      </w:pPr>
      <w:r w:rsidRPr="00A71650">
        <w:rPr>
          <w:sz w:val="22"/>
          <w:szCs w:val="22"/>
          <w:rtl/>
        </w:rPr>
        <w:t>האוטוביוגרפיה הפילוסופית מבליטה את הקשר שבין רעיונות לחיים. האובייקט ההולם את הפילוסופיה הוא הידיעה העצמית, ולפיכך כל ידיעה פילוסופית היא אוטוביוגרפית.</w:t>
      </w:r>
      <w:r w:rsidRPr="00A71650">
        <w:rPr>
          <w:rStyle w:val="EndnoteReference"/>
          <w:sz w:val="22"/>
          <w:szCs w:val="22"/>
          <w:rtl/>
        </w:rPr>
        <w:endnoteReference w:id="5"/>
      </w:r>
      <w:r w:rsidRPr="00A71650">
        <w:rPr>
          <w:sz w:val="22"/>
          <w:szCs w:val="22"/>
          <w:rtl/>
        </w:rPr>
        <w:t xml:space="preserve"> תכליתה של האוטוביוגרפיה היא חקירה אתית, אבל לעתים היא משמשת את הפילוסוף גם לחקירה תיאורטית ולהשגת ידיעה. נוסף על כך, באוטוביוגרפיה פילוסופית מעורב תמיד גם הטעם לכתיבתה. </w:t>
      </w:r>
    </w:p>
    <w:p w:rsidR="00104055" w:rsidRPr="00A71650" w:rsidRDefault="00104055" w:rsidP="00104055">
      <w:pPr>
        <w:tabs>
          <w:tab w:val="right" w:leader="dot" w:pos="7739"/>
          <w:tab w:val="left" w:pos="7880"/>
        </w:tabs>
        <w:spacing w:line="240" w:lineRule="auto"/>
        <w:ind w:right="0"/>
        <w:rPr>
          <w:sz w:val="22"/>
          <w:szCs w:val="22"/>
          <w:rtl/>
        </w:rPr>
      </w:pPr>
      <w:bookmarkStart w:id="30" w:name="_Toc252345966"/>
      <w:r w:rsidRPr="00A71650">
        <w:rPr>
          <w:sz w:val="22"/>
          <w:szCs w:val="22"/>
          <w:rtl/>
        </w:rPr>
        <w:t xml:space="preserve">מנקודת ראות מושגית, החיבורים השייכים לז'אנרים הספרותיים של הביוגרפיה והאוטוביוגרפיה נבדלים על פי מניין המוקדים בחיבור (המחבר, מושא המחקר ותחומי התוכן), ביחס בין המוקדים, בהיקפם ובאופן הצגתם. הביוגרפיה מערבת שני אנשים – החוקר ומושא המחקר, ושני תחומי תוכן נפרדים – היצירה והחיים; אוטוביוגרפיה מצמצמת את שני האנשים המעורבים לאחד – הכותב ומושא המחקר הם אותו האדם. אולם הגותו של הכותב וחייו הם עדיין שני תחומים מובחנים, גם אם קשורים זה לזה; בביוגרפיה פילוסופית מעורבים כותב המחקר והפילוסוף שעליו הוא כותב, אלא שכאן החוקר מציע צורת הסתכלות המקשרת בין פילוסופיה לחיים; ואילו באוטוביוגרפיה הפילוסופית הפילוסוף מציע הסבר בדבר הַקֶּשר שבין הגותו ובין חייו. בעקבות כל זאת מוגדרת </w:t>
      </w:r>
      <w:proofErr w:type="spellStart"/>
      <w:r w:rsidRPr="00A71650">
        <w:rPr>
          <w:sz w:val="22"/>
          <w:szCs w:val="22"/>
          <w:rtl/>
        </w:rPr>
        <w:t>ה</w:t>
      </w:r>
      <w:r w:rsidRPr="00A71650">
        <w:rPr>
          <w:b/>
          <w:bCs/>
          <w:sz w:val="22"/>
          <w:szCs w:val="22"/>
          <w:rtl/>
        </w:rPr>
        <w:t>אוטופילוסופיה</w:t>
      </w:r>
      <w:proofErr w:type="spellEnd"/>
      <w:r w:rsidRPr="00A71650">
        <w:rPr>
          <w:sz w:val="22"/>
          <w:szCs w:val="22"/>
          <w:rtl/>
        </w:rPr>
        <w:t xml:space="preserve"> הגדרה ראשונית, והיא </w:t>
      </w:r>
      <w:proofErr w:type="spellStart"/>
      <w:r w:rsidRPr="00A71650">
        <w:rPr>
          <w:sz w:val="22"/>
          <w:szCs w:val="22"/>
          <w:rtl/>
        </w:rPr>
        <w:t>שבאוטופילוסופיה</w:t>
      </w:r>
      <w:proofErr w:type="spellEnd"/>
      <w:r w:rsidRPr="00A71650">
        <w:rPr>
          <w:sz w:val="22"/>
          <w:szCs w:val="22"/>
          <w:rtl/>
        </w:rPr>
        <w:t xml:space="preserve"> יש מוקד אחד בלבד: כל הגורמים באים לידי ביטוי בְּהתנסות, בחיים עצמם. </w:t>
      </w:r>
    </w:p>
    <w:p w:rsidR="00104055" w:rsidRPr="00A71650" w:rsidRDefault="00104055" w:rsidP="00104055">
      <w:pPr>
        <w:tabs>
          <w:tab w:val="right" w:leader="dot" w:pos="7739"/>
          <w:tab w:val="left" w:pos="7880"/>
        </w:tabs>
        <w:spacing w:line="240" w:lineRule="auto"/>
        <w:ind w:right="0"/>
        <w:rPr>
          <w:sz w:val="22"/>
          <w:szCs w:val="22"/>
          <w:rtl/>
        </w:rPr>
      </w:pPr>
      <w:r w:rsidRPr="00A71650">
        <w:rPr>
          <w:sz w:val="22"/>
          <w:szCs w:val="22"/>
          <w:rtl/>
        </w:rPr>
        <w:t xml:space="preserve">תשתית נוספת </w:t>
      </w:r>
      <w:bookmarkStart w:id="31" w:name="_Toc221687312"/>
      <w:bookmarkStart w:id="32" w:name="_Toc252008209"/>
      <w:bookmarkStart w:id="33" w:name="_Toc252345967"/>
      <w:r w:rsidRPr="00A71650">
        <w:rPr>
          <w:sz w:val="22"/>
          <w:szCs w:val="22"/>
          <w:rtl/>
        </w:rPr>
        <w:t xml:space="preserve">המאפשרת הגדרה של </w:t>
      </w:r>
      <w:proofErr w:type="spellStart"/>
      <w:r w:rsidRPr="00A71650">
        <w:rPr>
          <w:sz w:val="22"/>
          <w:szCs w:val="22"/>
          <w:rtl/>
        </w:rPr>
        <w:t>האוטופילוסופיה</w:t>
      </w:r>
      <w:proofErr w:type="spellEnd"/>
      <w:r w:rsidRPr="00A71650">
        <w:rPr>
          <w:sz w:val="22"/>
          <w:szCs w:val="22"/>
          <w:rtl/>
        </w:rPr>
        <w:t xml:space="preserve"> היא ספרות המחקר שנכתבה על חייו של מקרה המבחן שלה – </w:t>
      </w:r>
      <w:proofErr w:type="spellStart"/>
      <w:r w:rsidRPr="00A71650">
        <w:rPr>
          <w:sz w:val="22"/>
          <w:szCs w:val="22"/>
          <w:rtl/>
        </w:rPr>
        <w:t>ויטגנשטיין</w:t>
      </w:r>
      <w:bookmarkEnd w:id="31"/>
      <w:bookmarkEnd w:id="32"/>
      <w:bookmarkEnd w:id="33"/>
      <w:proofErr w:type="spellEnd"/>
      <w:r w:rsidRPr="00A71650">
        <w:rPr>
          <w:sz w:val="22"/>
          <w:szCs w:val="22"/>
          <w:rtl/>
        </w:rPr>
        <w:t xml:space="preserve"> במקרה שלנו. </w:t>
      </w:r>
      <w:bookmarkEnd w:id="30"/>
      <w:r w:rsidRPr="00A71650">
        <w:rPr>
          <w:sz w:val="22"/>
          <w:szCs w:val="22"/>
          <w:rtl/>
        </w:rPr>
        <w:t xml:space="preserve">המחקר על הקשר בין חיי </w:t>
      </w:r>
      <w:proofErr w:type="spellStart"/>
      <w:r w:rsidRPr="00A71650">
        <w:rPr>
          <w:sz w:val="22"/>
          <w:szCs w:val="22"/>
          <w:rtl/>
        </w:rPr>
        <w:t>ויטגנשטיין</w:t>
      </w:r>
      <w:proofErr w:type="spellEnd"/>
      <w:r w:rsidRPr="00A71650">
        <w:rPr>
          <w:sz w:val="22"/>
          <w:szCs w:val="22"/>
          <w:rtl/>
        </w:rPr>
        <w:t xml:space="preserve"> לפילוסופיה שלו נע בין שני קטבים: </w:t>
      </w:r>
      <w:proofErr w:type="spellStart"/>
      <w:r w:rsidRPr="00A71650">
        <w:rPr>
          <w:sz w:val="22"/>
          <w:szCs w:val="22"/>
          <w:rtl/>
        </w:rPr>
        <w:t>רדוקטיביזם</w:t>
      </w:r>
      <w:proofErr w:type="spellEnd"/>
      <w:r w:rsidRPr="00A71650">
        <w:rPr>
          <w:sz w:val="22"/>
          <w:szCs w:val="22"/>
          <w:rtl/>
        </w:rPr>
        <w:t xml:space="preserve"> </w:t>
      </w:r>
      <w:proofErr w:type="spellStart"/>
      <w:r w:rsidRPr="00A71650">
        <w:rPr>
          <w:sz w:val="22"/>
          <w:szCs w:val="22"/>
          <w:rtl/>
        </w:rPr>
        <w:t>וקומפרטמנטליזם</w:t>
      </w:r>
      <w:proofErr w:type="spellEnd"/>
      <w:r w:rsidRPr="00A71650">
        <w:rPr>
          <w:sz w:val="22"/>
          <w:szCs w:val="22"/>
          <w:rtl/>
        </w:rPr>
        <w:t xml:space="preserve">. </w:t>
      </w:r>
      <w:proofErr w:type="spellStart"/>
      <w:r w:rsidRPr="00A71650">
        <w:rPr>
          <w:sz w:val="22"/>
          <w:szCs w:val="22"/>
          <w:rtl/>
        </w:rPr>
        <w:t>הרדוקטיביסט</w:t>
      </w:r>
      <w:proofErr w:type="spellEnd"/>
      <w:r w:rsidRPr="00A71650">
        <w:rPr>
          <w:sz w:val="22"/>
          <w:szCs w:val="22"/>
          <w:rtl/>
        </w:rPr>
        <w:t xml:space="preserve"> סבור שאם יש בידינו די ידע על חייו של הפילוסוף, אנו יכולים להיווכח מדוע כתב את שֶכתב, וכפועל יוצא מכך נגלה את המשמעות </w:t>
      </w:r>
      <w:proofErr w:type="spellStart"/>
      <w:r w:rsidRPr="00A71650">
        <w:rPr>
          <w:sz w:val="22"/>
          <w:szCs w:val="22"/>
          <w:rtl/>
        </w:rPr>
        <w:t>האמיתית</w:t>
      </w:r>
      <w:proofErr w:type="spellEnd"/>
      <w:r w:rsidRPr="00A71650">
        <w:rPr>
          <w:sz w:val="22"/>
          <w:szCs w:val="22"/>
          <w:rtl/>
        </w:rPr>
        <w:t xml:space="preserve"> של עבודתו. </w:t>
      </w:r>
      <w:proofErr w:type="spellStart"/>
      <w:r w:rsidRPr="00A71650">
        <w:rPr>
          <w:sz w:val="22"/>
          <w:szCs w:val="22"/>
          <w:rtl/>
        </w:rPr>
        <w:t>הרדוקטיביסט</w:t>
      </w:r>
      <w:proofErr w:type="spellEnd"/>
      <w:r w:rsidRPr="00A71650">
        <w:rPr>
          <w:sz w:val="22"/>
          <w:szCs w:val="22"/>
          <w:rtl/>
        </w:rPr>
        <w:t xml:space="preserve">, אם כן, מפתח מודלים שתכליתם למקם את עבודתו של המחבר בְּהֶקשר של כוחות סיבתיים גדולים ממנו. </w:t>
      </w:r>
      <w:proofErr w:type="spellStart"/>
      <w:r w:rsidRPr="00A71650">
        <w:rPr>
          <w:sz w:val="22"/>
          <w:szCs w:val="22"/>
          <w:rtl/>
        </w:rPr>
        <w:t>הקומפרטמנטליסט</w:t>
      </w:r>
      <w:proofErr w:type="spellEnd"/>
      <w:r w:rsidRPr="00A71650">
        <w:rPr>
          <w:sz w:val="22"/>
          <w:szCs w:val="22"/>
          <w:rtl/>
        </w:rPr>
        <w:t>, לעומתו, מעלה שתי התנגדויות. ראשית, הוא מתנגד לתפיסה הסיבתית, הרואה בגורמים חוץ-אינטלקטואליים את המקור לעבודה אינטלקטואלית; שנית, לא מקובלת עליו התובנה שלפיה ניתן לעשות רדוקציה של הפילוסופיה לפילוסוף עצמו.</w:t>
      </w:r>
    </w:p>
    <w:p w:rsidR="00104055" w:rsidRPr="00A71650" w:rsidRDefault="00104055" w:rsidP="00104055">
      <w:pPr>
        <w:tabs>
          <w:tab w:val="right" w:leader="dot" w:pos="7739"/>
          <w:tab w:val="left" w:pos="7880"/>
        </w:tabs>
        <w:spacing w:line="240" w:lineRule="auto"/>
        <w:ind w:right="0"/>
        <w:rPr>
          <w:sz w:val="22"/>
          <w:szCs w:val="22"/>
          <w:rtl/>
        </w:rPr>
      </w:pPr>
      <w:r w:rsidRPr="00A71650">
        <w:rPr>
          <w:sz w:val="22"/>
          <w:szCs w:val="22"/>
          <w:rtl/>
        </w:rPr>
        <w:t xml:space="preserve">ניתוח הפרויקט האינטלקטואלי של </w:t>
      </w:r>
      <w:proofErr w:type="spellStart"/>
      <w:r w:rsidRPr="00A71650">
        <w:rPr>
          <w:sz w:val="22"/>
          <w:szCs w:val="22"/>
          <w:rtl/>
        </w:rPr>
        <w:t>ויטגנשטיין</w:t>
      </w:r>
      <w:proofErr w:type="spellEnd"/>
      <w:r w:rsidRPr="00A71650">
        <w:rPr>
          <w:sz w:val="22"/>
          <w:szCs w:val="22"/>
          <w:rtl/>
        </w:rPr>
        <w:t xml:space="preserve"> מנקודת הסתכלות </w:t>
      </w:r>
      <w:proofErr w:type="spellStart"/>
      <w:r w:rsidRPr="00A71650">
        <w:rPr>
          <w:sz w:val="22"/>
          <w:szCs w:val="22"/>
          <w:rtl/>
        </w:rPr>
        <w:t>רדוקטיביסטית</w:t>
      </w:r>
      <w:proofErr w:type="spellEnd"/>
      <w:r w:rsidRPr="00A71650">
        <w:rPr>
          <w:sz w:val="22"/>
          <w:szCs w:val="22"/>
          <w:rtl/>
        </w:rPr>
        <w:t xml:space="preserve"> או </w:t>
      </w:r>
      <w:proofErr w:type="spellStart"/>
      <w:r w:rsidRPr="00A71650">
        <w:rPr>
          <w:sz w:val="22"/>
          <w:szCs w:val="22"/>
          <w:rtl/>
        </w:rPr>
        <w:t>קומפרטמנטליסטית</w:t>
      </w:r>
      <w:proofErr w:type="spellEnd"/>
      <w:r w:rsidRPr="00A71650">
        <w:rPr>
          <w:sz w:val="22"/>
          <w:szCs w:val="22"/>
          <w:rtl/>
        </w:rPr>
        <w:t xml:space="preserve"> מודגם באמצעות חמישה מפתחות ביוגרפיים. אחד מהם מגיע מתחום הפסיכיאטריה. נטען, למשל, </w:t>
      </w:r>
      <w:proofErr w:type="spellStart"/>
      <w:r w:rsidRPr="00A71650">
        <w:rPr>
          <w:sz w:val="22"/>
          <w:szCs w:val="22"/>
          <w:rtl/>
        </w:rPr>
        <w:t>שוויטגנשטיין</w:t>
      </w:r>
      <w:proofErr w:type="spellEnd"/>
      <w:r w:rsidRPr="00A71650">
        <w:rPr>
          <w:sz w:val="22"/>
          <w:szCs w:val="22"/>
          <w:rtl/>
        </w:rPr>
        <w:t xml:space="preserve"> היה סכיזואיד, ועובדה זו מוצאת את ביטויה בפילוסופיה שלו.</w:t>
      </w:r>
      <w:r w:rsidRPr="00A71650">
        <w:rPr>
          <w:rStyle w:val="EndnoteReference"/>
          <w:sz w:val="22"/>
          <w:szCs w:val="22"/>
          <w:rtl/>
        </w:rPr>
        <w:endnoteReference w:id="6"/>
      </w:r>
      <w:r w:rsidRPr="00A71650">
        <w:rPr>
          <w:sz w:val="22"/>
          <w:szCs w:val="22"/>
          <w:rtl/>
        </w:rPr>
        <w:t xml:space="preserve"> אבחון אחר, במקרה זה מתחום הנוירולוגיה, קובע </w:t>
      </w:r>
      <w:bookmarkStart w:id="34" w:name="_Toc221687318"/>
      <w:bookmarkStart w:id="35" w:name="_Toc252008215"/>
      <w:bookmarkStart w:id="36" w:name="_Toc252345972"/>
      <w:proofErr w:type="spellStart"/>
      <w:r w:rsidRPr="00A71650">
        <w:rPr>
          <w:sz w:val="22"/>
          <w:szCs w:val="22"/>
          <w:rtl/>
        </w:rPr>
        <w:t>שוויטגנשטיין</w:t>
      </w:r>
      <w:bookmarkEnd w:id="34"/>
      <w:bookmarkEnd w:id="35"/>
      <w:bookmarkEnd w:id="36"/>
      <w:proofErr w:type="spellEnd"/>
      <w:r w:rsidRPr="00A71650">
        <w:rPr>
          <w:sz w:val="22"/>
          <w:szCs w:val="22"/>
          <w:rtl/>
        </w:rPr>
        <w:t xml:space="preserve"> היה </w:t>
      </w:r>
      <w:proofErr w:type="spellStart"/>
      <w:r w:rsidRPr="00A71650">
        <w:rPr>
          <w:sz w:val="22"/>
          <w:szCs w:val="22"/>
          <w:rtl/>
        </w:rPr>
        <w:t>דיסלקט</w:t>
      </w:r>
      <w:proofErr w:type="spellEnd"/>
      <w:r w:rsidRPr="00A71650">
        <w:rPr>
          <w:sz w:val="22"/>
          <w:szCs w:val="22"/>
          <w:rtl/>
        </w:rPr>
        <w:t>, ושלקות זו השפיעה על כתיבתו.</w:t>
      </w:r>
      <w:r w:rsidRPr="00A71650">
        <w:rPr>
          <w:rStyle w:val="EndnoteReference"/>
          <w:sz w:val="22"/>
          <w:szCs w:val="22"/>
          <w:rtl/>
        </w:rPr>
        <w:endnoteReference w:id="7"/>
      </w:r>
      <w:r w:rsidRPr="00A71650">
        <w:rPr>
          <w:sz w:val="22"/>
          <w:szCs w:val="22"/>
          <w:rtl/>
        </w:rPr>
        <w:t xml:space="preserve"> </w:t>
      </w:r>
      <w:proofErr w:type="spellStart"/>
      <w:r w:rsidRPr="00A71650">
        <w:rPr>
          <w:sz w:val="22"/>
          <w:szCs w:val="22"/>
          <w:rtl/>
        </w:rPr>
        <w:t>הדיסלקסיה</w:t>
      </w:r>
      <w:proofErr w:type="spellEnd"/>
      <w:r w:rsidRPr="00A71650">
        <w:rPr>
          <w:sz w:val="22"/>
          <w:szCs w:val="22"/>
          <w:rtl/>
        </w:rPr>
        <w:t xml:space="preserve"> שלו, על פי טענה זו, השתקפה בעיקר באופי </w:t>
      </w:r>
      <w:proofErr w:type="spellStart"/>
      <w:r w:rsidRPr="00A71650">
        <w:rPr>
          <w:sz w:val="22"/>
          <w:szCs w:val="22"/>
          <w:rtl/>
        </w:rPr>
        <w:t>האפוריזמי</w:t>
      </w:r>
      <w:proofErr w:type="spellEnd"/>
      <w:r w:rsidRPr="00A71650">
        <w:rPr>
          <w:sz w:val="22"/>
          <w:szCs w:val="22"/>
          <w:rtl/>
        </w:rPr>
        <w:t xml:space="preserve"> של כתיבתו. עוד מפתח ביוגרפי הוא ניתוח של ה</w:t>
      </w:r>
      <w:r w:rsidRPr="00A71650">
        <w:rPr>
          <w:sz w:val="22"/>
          <w:szCs w:val="22"/>
          <w:u w:val="single"/>
          <w:rtl/>
        </w:rPr>
        <w:t>טרקטט</w:t>
      </w:r>
      <w:r w:rsidRPr="00A71650">
        <w:rPr>
          <w:sz w:val="22"/>
          <w:szCs w:val="22"/>
          <w:rtl/>
        </w:rPr>
        <w:t xml:space="preserve"> לאור ההכשרה ההנדסית שקיבל </w:t>
      </w:r>
      <w:proofErr w:type="spellStart"/>
      <w:r w:rsidRPr="00A71650">
        <w:rPr>
          <w:sz w:val="22"/>
          <w:szCs w:val="22"/>
          <w:rtl/>
        </w:rPr>
        <w:t>ויטגנשטיין</w:t>
      </w:r>
      <w:proofErr w:type="spellEnd"/>
      <w:r w:rsidRPr="00A71650">
        <w:rPr>
          <w:sz w:val="22"/>
          <w:szCs w:val="22"/>
          <w:rtl/>
        </w:rPr>
        <w:t xml:space="preserve"> בצעירותו.</w:t>
      </w:r>
      <w:r w:rsidRPr="00A71650">
        <w:rPr>
          <w:rStyle w:val="EndnoteReference"/>
          <w:sz w:val="22"/>
          <w:szCs w:val="22"/>
          <w:rtl/>
        </w:rPr>
        <w:endnoteReference w:id="8"/>
      </w:r>
      <w:r w:rsidRPr="00A71650">
        <w:rPr>
          <w:sz w:val="22"/>
          <w:szCs w:val="22"/>
          <w:rtl/>
        </w:rPr>
        <w:t xml:space="preserve"> עם שאר הכישורים שרוכש הסטודנט להנדסה נמנית מלאכת השרטוט. שרטוט הוא דרך של ייצוג אובייקטים תלת-ממדיים על משטח דו-ממדי, והשרטוט הדו-ממדי מקביל לרעיון </w:t>
      </w:r>
      <w:proofErr w:type="spellStart"/>
      <w:r w:rsidRPr="00A71650">
        <w:rPr>
          <w:sz w:val="22"/>
          <w:szCs w:val="22"/>
          <w:rtl/>
        </w:rPr>
        <w:t>התימון</w:t>
      </w:r>
      <w:proofErr w:type="spellEnd"/>
      <w:r w:rsidRPr="00A71650">
        <w:rPr>
          <w:sz w:val="22"/>
          <w:szCs w:val="22"/>
          <w:rtl/>
        </w:rPr>
        <w:t xml:space="preserve"> (מלשון תמונה) אצל </w:t>
      </w:r>
      <w:proofErr w:type="spellStart"/>
      <w:r w:rsidRPr="00A71650">
        <w:rPr>
          <w:sz w:val="22"/>
          <w:szCs w:val="22"/>
          <w:rtl/>
        </w:rPr>
        <w:t>ויטגנשטיין</w:t>
      </w:r>
      <w:proofErr w:type="spellEnd"/>
      <w:r w:rsidRPr="00A71650">
        <w:rPr>
          <w:sz w:val="22"/>
          <w:szCs w:val="22"/>
          <w:rtl/>
        </w:rPr>
        <w:t xml:space="preserve">. </w:t>
      </w:r>
      <w:bookmarkStart w:id="37" w:name="_Toc221687317"/>
      <w:bookmarkStart w:id="38" w:name="_Toc252008214"/>
      <w:bookmarkStart w:id="39" w:name="_Toc252345971"/>
      <w:r w:rsidRPr="00A71650">
        <w:rPr>
          <w:sz w:val="22"/>
          <w:szCs w:val="22"/>
          <w:rtl/>
        </w:rPr>
        <w:t xml:space="preserve">ישנם גם מחקרים המצביעים על הקשר בין יהדותו של </w:t>
      </w:r>
      <w:proofErr w:type="spellStart"/>
      <w:r w:rsidRPr="00A71650">
        <w:rPr>
          <w:sz w:val="22"/>
          <w:szCs w:val="22"/>
          <w:rtl/>
        </w:rPr>
        <w:t>ויטגנשטיין</w:t>
      </w:r>
      <w:proofErr w:type="spellEnd"/>
      <w:r w:rsidRPr="00A71650">
        <w:rPr>
          <w:sz w:val="22"/>
          <w:szCs w:val="22"/>
          <w:rtl/>
        </w:rPr>
        <w:t xml:space="preserve"> לפילוסופיה שלו. ניכר שהחוקרים חלוקים בדעותיהם בדבר יחסו של </w:t>
      </w:r>
      <w:proofErr w:type="spellStart"/>
      <w:r w:rsidRPr="00A71650">
        <w:rPr>
          <w:sz w:val="22"/>
          <w:szCs w:val="22"/>
          <w:rtl/>
        </w:rPr>
        <w:t>ויטגנשטיין</w:t>
      </w:r>
      <w:proofErr w:type="spellEnd"/>
      <w:r w:rsidRPr="00A71650">
        <w:rPr>
          <w:sz w:val="22"/>
          <w:szCs w:val="22"/>
          <w:rtl/>
        </w:rPr>
        <w:t xml:space="preserve"> ליהודים וליהדות; חלק מהם סבורים שהיא שימשה לו מושא למחשבה </w:t>
      </w:r>
      <w:r w:rsidRPr="00A71650">
        <w:rPr>
          <w:sz w:val="22"/>
          <w:szCs w:val="22"/>
          <w:rtl/>
        </w:rPr>
        <w:lastRenderedPageBreak/>
        <w:t>בלבד,</w:t>
      </w:r>
      <w:r w:rsidRPr="00A71650">
        <w:rPr>
          <w:rStyle w:val="EndnoteReference"/>
          <w:sz w:val="22"/>
          <w:szCs w:val="22"/>
          <w:rtl/>
        </w:rPr>
        <w:endnoteReference w:id="9"/>
      </w:r>
      <w:r w:rsidRPr="00A71650">
        <w:rPr>
          <w:sz w:val="22"/>
          <w:szCs w:val="22"/>
          <w:rtl/>
        </w:rPr>
        <w:t xml:space="preserve"> ואילו לדעת אחרים היא השפיעה רבות על הפילוסופיה שלו ועל יחסו אליה.</w:t>
      </w:r>
      <w:r w:rsidRPr="00A71650">
        <w:rPr>
          <w:rStyle w:val="EndnoteReference"/>
          <w:sz w:val="22"/>
          <w:szCs w:val="22"/>
          <w:rtl/>
        </w:rPr>
        <w:endnoteReference w:id="10"/>
      </w:r>
      <w:r w:rsidRPr="00A71650">
        <w:rPr>
          <w:sz w:val="22"/>
          <w:szCs w:val="22"/>
          <w:rtl/>
        </w:rPr>
        <w:t xml:space="preserve"> לבסוף, מוצגים הממצאים בדבר ההומוסקסואליות של </w:t>
      </w:r>
      <w:proofErr w:type="spellStart"/>
      <w:r w:rsidRPr="00A71650">
        <w:rPr>
          <w:sz w:val="22"/>
          <w:szCs w:val="22"/>
          <w:rtl/>
        </w:rPr>
        <w:t>ויטגנשטיין</w:t>
      </w:r>
      <w:proofErr w:type="spellEnd"/>
      <w:r w:rsidRPr="00A71650">
        <w:rPr>
          <w:sz w:val="22"/>
          <w:szCs w:val="22"/>
          <w:rtl/>
        </w:rPr>
        <w:t>, ובהקשר זה אף מוזכרת הסערה שהתחוללה בעקבות חשיפת העניין.</w:t>
      </w:r>
      <w:r w:rsidRPr="00A71650">
        <w:rPr>
          <w:rStyle w:val="EndnoteReference"/>
          <w:sz w:val="22"/>
          <w:szCs w:val="22"/>
          <w:rtl/>
        </w:rPr>
        <w:endnoteReference w:id="11"/>
      </w:r>
    </w:p>
    <w:p w:rsidR="00104055" w:rsidRPr="00A71650" w:rsidRDefault="00104055" w:rsidP="00104055">
      <w:pPr>
        <w:spacing w:line="240" w:lineRule="auto"/>
        <w:ind w:right="0"/>
        <w:rPr>
          <w:sz w:val="22"/>
          <w:szCs w:val="22"/>
          <w:rtl/>
        </w:rPr>
      </w:pPr>
      <w:r w:rsidRPr="00A71650">
        <w:rPr>
          <w:sz w:val="22"/>
          <w:szCs w:val="22"/>
          <w:rtl/>
        </w:rPr>
        <w:t xml:space="preserve">מכלל הפרשנויות הללו עולה שאין בכוחם של ההסברים המוצעים במסגרתן לומר משהו על איכותה של הפילוסופיה ועל תכליתה, על מעמדה בחייו של </w:t>
      </w:r>
      <w:proofErr w:type="spellStart"/>
      <w:r w:rsidRPr="00A71650">
        <w:rPr>
          <w:sz w:val="22"/>
          <w:szCs w:val="22"/>
          <w:rtl/>
        </w:rPr>
        <w:t>ויטגנשטיין</w:t>
      </w:r>
      <w:proofErr w:type="spellEnd"/>
      <w:r w:rsidRPr="00A71650">
        <w:rPr>
          <w:sz w:val="22"/>
          <w:szCs w:val="22"/>
          <w:rtl/>
        </w:rPr>
        <w:t xml:space="preserve"> ועל ערכה בכלל. הם עשויים ללמד דבר מה על מבנה הפילוסופיה או על צורתה, על סגנון הכתיבה ואפילו על מקורות השפעה ועל צורת החשיבה וההסתכלות, אולם אלה פרשנויות שאינן מניחות קדימות של מחשבה, של אתיקה ושל ערך</w:t>
      </w:r>
      <w:bookmarkStart w:id="40" w:name="_Toc249362670"/>
      <w:bookmarkStart w:id="41" w:name="_Toc251870259"/>
      <w:bookmarkStart w:id="42" w:name="_Toc252345979"/>
      <w:bookmarkEnd w:id="37"/>
      <w:bookmarkEnd w:id="38"/>
      <w:bookmarkEnd w:id="39"/>
      <w:r w:rsidRPr="00A71650">
        <w:rPr>
          <w:sz w:val="22"/>
          <w:szCs w:val="22"/>
          <w:rtl/>
        </w:rPr>
        <w:t>.</w:t>
      </w:r>
    </w:p>
    <w:p w:rsidR="00104055" w:rsidRPr="00A71650" w:rsidRDefault="00104055" w:rsidP="00104055">
      <w:pPr>
        <w:tabs>
          <w:tab w:val="right" w:leader="dot" w:pos="7739"/>
          <w:tab w:val="left" w:pos="7880"/>
        </w:tabs>
        <w:spacing w:line="240" w:lineRule="auto"/>
        <w:ind w:right="0"/>
        <w:rPr>
          <w:sz w:val="22"/>
          <w:szCs w:val="22"/>
          <w:rtl/>
        </w:rPr>
      </w:pPr>
      <w:r w:rsidRPr="00A71650">
        <w:rPr>
          <w:sz w:val="22"/>
          <w:szCs w:val="22"/>
          <w:rtl/>
        </w:rPr>
        <w:t xml:space="preserve">סקירת המפתחות הביוגרפיים מובילה לקריאה שיטתית של שלושת החיבורים הביוגרפיים החשובים שנכתבו על </w:t>
      </w:r>
      <w:proofErr w:type="spellStart"/>
      <w:r w:rsidRPr="00A71650">
        <w:rPr>
          <w:sz w:val="22"/>
          <w:szCs w:val="22"/>
          <w:rtl/>
        </w:rPr>
        <w:t>ויטגנשטיין</w:t>
      </w:r>
      <w:proofErr w:type="spellEnd"/>
      <w:r w:rsidRPr="00A71650">
        <w:rPr>
          <w:sz w:val="22"/>
          <w:szCs w:val="22"/>
          <w:rtl/>
        </w:rPr>
        <w:t>. נבדקת המתודולוגיה העומדת בבסיסם ונבדק יחס הכותבים למושא הכתיבה שלהם. כל אחד מהם מדגים גישה שונה לביוגרפיה. מגוון האופנים הללו מקשה על קביעת אמת מידה להשוואה בין הביוגרפיות. אפשר לכל היותר לשפוט את כל אחד מהחיבורים על פי היעדים והמטרות שהציב לעצמו המחבר, כלומר להישאר בגבולות צורת ההסתכלות שלו.</w:t>
      </w:r>
    </w:p>
    <w:p w:rsidR="00104055" w:rsidRPr="00A71650" w:rsidRDefault="00104055" w:rsidP="00104055">
      <w:pPr>
        <w:spacing w:line="240" w:lineRule="auto"/>
        <w:ind w:right="0"/>
        <w:rPr>
          <w:sz w:val="22"/>
          <w:szCs w:val="22"/>
        </w:rPr>
      </w:pPr>
      <w:r w:rsidRPr="00A71650">
        <w:rPr>
          <w:sz w:val="22"/>
          <w:szCs w:val="22"/>
          <w:rtl/>
        </w:rPr>
        <w:t xml:space="preserve">לפי גישת </w:t>
      </w:r>
      <w:proofErr w:type="spellStart"/>
      <w:r w:rsidRPr="00A71650">
        <w:rPr>
          <w:sz w:val="22"/>
          <w:szCs w:val="22"/>
          <w:rtl/>
        </w:rPr>
        <w:t>האוטופילוסופיה</w:t>
      </w:r>
      <w:proofErr w:type="spellEnd"/>
      <w:r w:rsidRPr="00A71650">
        <w:rPr>
          <w:sz w:val="22"/>
          <w:szCs w:val="22"/>
          <w:rtl/>
        </w:rPr>
        <w:t xml:space="preserve"> אין די בגישות פרשניות אלה כדי להסביר את הדחיסות של חיים ופילוסופיה, וכן את הרגע המיוחד שבו הפילוסוף עומד על תגלית אישית בפילוסופיה, ושבעקבותיה הוא מצהיר: כך אני רוצה לחיות, משום שזה מה שהופך את החיים לראויים, וחיים ראויים כרוכים בעבודת הפילוסופיה. עמדה זו מובילה להצגת מודל שמסביר מדוע </w:t>
      </w:r>
      <w:proofErr w:type="spellStart"/>
      <w:r w:rsidRPr="00A71650">
        <w:rPr>
          <w:sz w:val="22"/>
          <w:szCs w:val="22"/>
          <w:rtl/>
        </w:rPr>
        <w:t>האוטופילוסוף</w:t>
      </w:r>
      <w:proofErr w:type="spellEnd"/>
      <w:r w:rsidRPr="00A71650">
        <w:rPr>
          <w:sz w:val="22"/>
          <w:szCs w:val="22"/>
          <w:rtl/>
        </w:rPr>
        <w:t xml:space="preserve"> מגבש עקרונות מכוננים וכיצד הם מכוונים את חייו לדרך מסוימת, ואת אופן ההשתקפות של הדרך הזאת בפילוסופיה שלו.</w:t>
      </w:r>
    </w:p>
    <w:p w:rsidR="00104055" w:rsidRPr="00A71650" w:rsidRDefault="00104055" w:rsidP="00104055">
      <w:pPr>
        <w:spacing w:line="240" w:lineRule="auto"/>
        <w:ind w:right="0"/>
        <w:rPr>
          <w:sz w:val="22"/>
          <w:szCs w:val="22"/>
          <w:rtl/>
        </w:rPr>
      </w:pPr>
      <w:proofErr w:type="spellStart"/>
      <w:r w:rsidRPr="00A71650">
        <w:rPr>
          <w:sz w:val="22"/>
          <w:szCs w:val="22"/>
          <w:rtl/>
        </w:rPr>
        <w:t>האוטופילוסופיה</w:t>
      </w:r>
      <w:bookmarkEnd w:id="40"/>
      <w:bookmarkEnd w:id="41"/>
      <w:bookmarkEnd w:id="42"/>
      <w:proofErr w:type="spellEnd"/>
      <w:r w:rsidRPr="00A71650">
        <w:rPr>
          <w:sz w:val="22"/>
          <w:szCs w:val="22"/>
          <w:rtl/>
        </w:rPr>
        <w:t xml:space="preserve"> מוגדרת בתור אחדוּת המחשבה הפילוסופית והניסיון – אחדוּת שניכרת בחיים עצמם, אחדות שהפילוסוף מבטאה בבירור. בהקשר זה נטען שהמעגל </w:t>
      </w:r>
      <w:proofErr w:type="spellStart"/>
      <w:r w:rsidRPr="00A71650">
        <w:rPr>
          <w:sz w:val="22"/>
          <w:szCs w:val="22"/>
          <w:rtl/>
        </w:rPr>
        <w:t>הביופילוסופי</w:t>
      </w:r>
      <w:proofErr w:type="spellEnd"/>
      <w:r w:rsidRPr="00A71650">
        <w:rPr>
          <w:sz w:val="22"/>
          <w:szCs w:val="22"/>
          <w:rtl/>
        </w:rPr>
        <w:t xml:space="preserve">, שהוא מאפיין אחד של </w:t>
      </w:r>
      <w:proofErr w:type="spellStart"/>
      <w:r w:rsidRPr="00A71650">
        <w:rPr>
          <w:sz w:val="22"/>
          <w:szCs w:val="22"/>
          <w:rtl/>
        </w:rPr>
        <w:t>האוטופילוסופיה</w:t>
      </w:r>
      <w:proofErr w:type="spellEnd"/>
      <w:r w:rsidRPr="00A71650">
        <w:rPr>
          <w:sz w:val="22"/>
          <w:szCs w:val="22"/>
          <w:rtl/>
        </w:rPr>
        <w:t xml:space="preserve">, המתאר יחס של היזון חוזר המתחיל בתפיסת העולם, עובר בַּמטא-פילוסופיה, ממשיך אל פילוסופיה בבחינת תוֹרה וממנה אל יישום התורה הפילוסופית בחיי היום-יום – שמעגל זה התקיים עוד אצל פילוסופים מן העת העתיקה, למשל אצל הסטואיקנים, ואפילו אצל סוקרטס. לפי פילוסופים אלה, הפילוסופיה היא בראש ובראשונה תרפויטית, "עבודה עצמית". ייעודו של התרגול הרוחני הוא להביא את המתרגל לידי טרנספורמציה של השקפה, של סגנון חיים ושל התנהגות. </w:t>
      </w:r>
    </w:p>
    <w:p w:rsidR="00104055" w:rsidRPr="00A71650" w:rsidRDefault="00104055" w:rsidP="00104055">
      <w:pPr>
        <w:tabs>
          <w:tab w:val="right" w:leader="dot" w:pos="7739"/>
          <w:tab w:val="left" w:pos="7880"/>
        </w:tabs>
        <w:spacing w:line="240" w:lineRule="auto"/>
        <w:ind w:right="0"/>
        <w:rPr>
          <w:sz w:val="22"/>
          <w:szCs w:val="22"/>
          <w:rtl/>
        </w:rPr>
      </w:pPr>
      <w:r w:rsidRPr="00A71650">
        <w:rPr>
          <w:sz w:val="22"/>
          <w:szCs w:val="22"/>
          <w:rtl/>
        </w:rPr>
        <w:t xml:space="preserve">אחד המאפיינים המהותיים של </w:t>
      </w:r>
      <w:proofErr w:type="spellStart"/>
      <w:r w:rsidRPr="00A71650">
        <w:rPr>
          <w:sz w:val="22"/>
          <w:szCs w:val="22"/>
          <w:rtl/>
        </w:rPr>
        <w:t>האוטופילוסופיה</w:t>
      </w:r>
      <w:proofErr w:type="spellEnd"/>
      <w:r w:rsidRPr="00A71650">
        <w:rPr>
          <w:sz w:val="22"/>
          <w:szCs w:val="22"/>
          <w:rtl/>
        </w:rPr>
        <w:t xml:space="preserve"> הוא מהפך שהפילוסוף עובר בעת שהוא נתון בתהליך של חקירה עצמית. המסגרת התיאורטית של הדיון בטרנספורמציה היא תיאוריית </w:t>
      </w:r>
      <w:proofErr w:type="spellStart"/>
      <w:r w:rsidRPr="00A71650">
        <w:rPr>
          <w:sz w:val="22"/>
          <w:szCs w:val="22"/>
          <w:rtl/>
        </w:rPr>
        <w:t>הקונברסיה</w:t>
      </w:r>
      <w:proofErr w:type="spellEnd"/>
      <w:r w:rsidRPr="00A71650">
        <w:rPr>
          <w:sz w:val="22"/>
          <w:szCs w:val="22"/>
          <w:rtl/>
        </w:rPr>
        <w:t xml:space="preserve"> הדתית לפי ויליאם ג'יימס (</w:t>
      </w:r>
      <w:r w:rsidRPr="00A71650">
        <w:rPr>
          <w:sz w:val="22"/>
          <w:szCs w:val="22"/>
        </w:rPr>
        <w:t>James</w:t>
      </w:r>
      <w:r w:rsidRPr="00A71650">
        <w:rPr>
          <w:sz w:val="22"/>
          <w:szCs w:val="22"/>
          <w:rtl/>
        </w:rPr>
        <w:t>).</w:t>
      </w:r>
      <w:r w:rsidRPr="00A71650">
        <w:rPr>
          <w:rStyle w:val="EndnoteReference"/>
          <w:sz w:val="22"/>
          <w:szCs w:val="22"/>
          <w:rtl/>
        </w:rPr>
        <w:endnoteReference w:id="12"/>
      </w:r>
      <w:r w:rsidRPr="00A71650">
        <w:rPr>
          <w:sz w:val="22"/>
          <w:szCs w:val="22"/>
          <w:rtl/>
        </w:rPr>
        <w:t xml:space="preserve"> בעת הטרנספורמציה הפילוסוף חותם על חוזה פילוסופי: הוא מתחייב כלפי עצמו התחייבות בלתי ניתנת לסילוק לפעול בדרך שבה בחר. את פרטי החוזה הזה הוא מפקיד לעיני קוראיו כעדים. לגילוי הפילוסופי תהיה השלכה על חייו האינטלקטואליים והאישיים גם יחד. והוא נושא דבר מה נוסף: ערך אוטוביוגרפי, שהפילוסופים שואפים לתעד. </w:t>
      </w:r>
    </w:p>
    <w:p w:rsidR="00104055" w:rsidRPr="00A71650" w:rsidRDefault="00104055" w:rsidP="00104055">
      <w:pPr>
        <w:tabs>
          <w:tab w:val="right" w:leader="dot" w:pos="7739"/>
          <w:tab w:val="left" w:pos="7880"/>
        </w:tabs>
        <w:spacing w:line="240" w:lineRule="auto"/>
        <w:ind w:right="0"/>
        <w:rPr>
          <w:sz w:val="22"/>
          <w:szCs w:val="22"/>
          <w:rtl/>
        </w:rPr>
      </w:pPr>
      <w:r w:rsidRPr="00A71650">
        <w:rPr>
          <w:sz w:val="22"/>
          <w:szCs w:val="22"/>
          <w:rtl/>
        </w:rPr>
        <w:t xml:space="preserve">פילוסוף שחווה מהפך שכזה מסגל לעצמו התנהגות בעלת מאפיינים דתיים: הוא פועל מתוך אדיקות שבאה לידי ביטוי בפנִייה לעקרונות המנחים שקבע לעצמו בכל מצב. מושא אֱמונתו, הכוח המניע את הפילוסוף לחיים אדוקים שכאלה ומה שאין הוא מטיל בו ספק כלל הוא הרציונליות: הרציונליות בבחינת תהליך החקירה המאפשר בירור של הנחות ואמונות יסוד, בבחינת מה שמאפשר לפילוסוף לעמוד על הופעת הספק וגם מה שמוביל אותו בסופו של התהליך לבחור בדרך כלשהי למשך שארית חייו. המהפך גרם לו לראות ברציונליות את נקודת העגינה. </w:t>
      </w:r>
    </w:p>
    <w:p w:rsidR="00104055" w:rsidRPr="00A71650" w:rsidRDefault="00104055" w:rsidP="00104055">
      <w:pPr>
        <w:tabs>
          <w:tab w:val="right" w:leader="dot" w:pos="7739"/>
          <w:tab w:val="left" w:pos="7880"/>
        </w:tabs>
        <w:spacing w:line="240" w:lineRule="auto"/>
        <w:ind w:right="0"/>
        <w:rPr>
          <w:sz w:val="22"/>
          <w:szCs w:val="22"/>
          <w:rtl/>
        </w:rPr>
      </w:pPr>
      <w:r w:rsidRPr="00A71650">
        <w:rPr>
          <w:sz w:val="22"/>
          <w:szCs w:val="22"/>
          <w:rtl/>
        </w:rPr>
        <w:t xml:space="preserve">פילוסופיה טרנספורמטיבית נכתבת "בזמן אמת", להבדיל מכתיבה רטרוספקטיבית, שנעשית כשהפילוסוף פורשׁ לגמלאות ופונה לסכם את פעילותו הפילוסופית ארוכת השנים. כתיבה בזמן אמת אינה מתארת את החיים מֵעמדה של צופה, אלא היא מַגישה דין וחשבון שוטף של חיים בפעולה. כתיבה כזאת היא בגדר "סימני הדרך", השארַת עדות – לכותב עצמו ולאחרים – לכך שהתקיימו חיים כאלה. כתיבה זו היא קונקרטיזציה של חיי הגות, תזכורת יומיומית של משמעות החיים. </w:t>
      </w:r>
    </w:p>
    <w:p w:rsidR="00104055" w:rsidRPr="00A71650" w:rsidRDefault="00104055" w:rsidP="00104055">
      <w:pPr>
        <w:tabs>
          <w:tab w:val="right" w:leader="dot" w:pos="7739"/>
          <w:tab w:val="left" w:pos="7880"/>
        </w:tabs>
        <w:spacing w:line="240" w:lineRule="auto"/>
        <w:ind w:right="0"/>
        <w:rPr>
          <w:sz w:val="22"/>
          <w:szCs w:val="22"/>
          <w:rtl/>
        </w:rPr>
      </w:pPr>
      <w:r w:rsidRPr="00A71650">
        <w:rPr>
          <w:sz w:val="22"/>
          <w:szCs w:val="22"/>
          <w:rtl/>
        </w:rPr>
        <w:t xml:space="preserve">פילוסופיה אוטוביוגרפית מקיימת שיווי משקל בין הפילוסופי לַביוגרפי: החיים והפילוסופיה הם בעלי אותו משקל וערך. בשביל </w:t>
      </w:r>
      <w:proofErr w:type="spellStart"/>
      <w:r w:rsidRPr="00A71650">
        <w:rPr>
          <w:sz w:val="22"/>
          <w:szCs w:val="22"/>
          <w:rtl/>
        </w:rPr>
        <w:t>האוטופילוסוף</w:t>
      </w:r>
      <w:proofErr w:type="spellEnd"/>
      <w:r w:rsidRPr="00A71650">
        <w:rPr>
          <w:sz w:val="22"/>
          <w:szCs w:val="22"/>
          <w:rtl/>
        </w:rPr>
        <w:t xml:space="preserve"> טעם החיים כרוך באינטלקט, ושיווי משקל זה ניכר גם בכתובים. ו</w:t>
      </w:r>
      <w:bookmarkStart w:id="43" w:name="_Toc221687332"/>
      <w:bookmarkStart w:id="44" w:name="_Toc249362687"/>
      <w:bookmarkStart w:id="45" w:name="_Toc251870276"/>
      <w:r w:rsidRPr="00A71650">
        <w:rPr>
          <w:sz w:val="22"/>
          <w:szCs w:val="22"/>
          <w:rtl/>
        </w:rPr>
        <w:t xml:space="preserve">מכיוון שהפילוסופיה של הפילוסוף מקיפה את כל חייו, צורת הקריאה שנגזרת ממודל </w:t>
      </w:r>
      <w:proofErr w:type="spellStart"/>
      <w:r w:rsidRPr="00A71650">
        <w:rPr>
          <w:sz w:val="22"/>
          <w:szCs w:val="22"/>
          <w:rtl/>
        </w:rPr>
        <w:t>האוטופילוסופיה</w:t>
      </w:r>
      <w:proofErr w:type="spellEnd"/>
      <w:r w:rsidRPr="00A71650">
        <w:rPr>
          <w:sz w:val="22"/>
          <w:szCs w:val="22"/>
          <w:rtl/>
        </w:rPr>
        <w:t xml:space="preserve"> אינה יכולה להניח שיש דבר מה מוסתר בחייו או בפילוסופיה שלו. הפילוסופיה שלו היא חייו, ולפי שהיא גלויה לקוראיה – הכול גלוי ואין דבר מוסתר. </w:t>
      </w:r>
      <w:bookmarkEnd w:id="43"/>
      <w:bookmarkEnd w:id="44"/>
      <w:bookmarkEnd w:id="45"/>
      <w:r w:rsidRPr="00A71650">
        <w:rPr>
          <w:sz w:val="22"/>
          <w:szCs w:val="22"/>
          <w:rtl/>
        </w:rPr>
        <w:t>המודל שמוצג כאן הוא צורני, והוא בלתי תלוי בסוג הפילוסופיה ובתקופה שבה פעל הפילוסוף. הצורניות היא שמאפשרת להבליט את הייחודיות של כל פילוסוף והפילוסופיה שלו; מסגרת התמונה היא שמבליטה את דיוקן האיש.</w:t>
      </w:r>
    </w:p>
    <w:p w:rsidR="00104055" w:rsidRPr="00A71650" w:rsidRDefault="00104055" w:rsidP="00104055">
      <w:pPr>
        <w:spacing w:line="240" w:lineRule="auto"/>
        <w:ind w:right="0"/>
        <w:rPr>
          <w:sz w:val="22"/>
          <w:szCs w:val="22"/>
          <w:rtl/>
        </w:rPr>
      </w:pPr>
      <w:r w:rsidRPr="00A71650">
        <w:rPr>
          <w:sz w:val="22"/>
          <w:szCs w:val="22"/>
          <w:rtl/>
        </w:rPr>
        <w:t xml:space="preserve">ספר זה עוסק בעיקר </w:t>
      </w:r>
      <w:proofErr w:type="spellStart"/>
      <w:r w:rsidRPr="00A71650">
        <w:rPr>
          <w:sz w:val="22"/>
          <w:szCs w:val="22"/>
          <w:rtl/>
        </w:rPr>
        <w:t>בוויטגנשטיין</w:t>
      </w:r>
      <w:proofErr w:type="spellEnd"/>
      <w:r w:rsidRPr="00A71650">
        <w:rPr>
          <w:sz w:val="22"/>
          <w:szCs w:val="22"/>
          <w:rtl/>
        </w:rPr>
        <w:t>, ובמידה פחותה יותר בפייר בייל (</w:t>
      </w:r>
      <w:r w:rsidRPr="00A71650">
        <w:rPr>
          <w:color w:val="000000"/>
          <w:sz w:val="18"/>
          <w:szCs w:val="18"/>
          <w:shd w:val="clear" w:color="auto" w:fill="FFFFFF"/>
        </w:rPr>
        <w:t>Bayle</w:t>
      </w:r>
      <w:r w:rsidRPr="00A71650">
        <w:rPr>
          <w:sz w:val="22"/>
          <w:szCs w:val="22"/>
          <w:rtl/>
        </w:rPr>
        <w:t xml:space="preserve">) </w:t>
      </w:r>
      <w:proofErr w:type="spellStart"/>
      <w:r w:rsidRPr="00A71650">
        <w:rPr>
          <w:sz w:val="22"/>
          <w:szCs w:val="22"/>
          <w:rtl/>
        </w:rPr>
        <w:t>ובמיגל</w:t>
      </w:r>
      <w:proofErr w:type="spellEnd"/>
      <w:r w:rsidRPr="00A71650">
        <w:rPr>
          <w:sz w:val="22"/>
          <w:szCs w:val="22"/>
          <w:rtl/>
        </w:rPr>
        <w:t xml:space="preserve"> דה </w:t>
      </w:r>
      <w:proofErr w:type="spellStart"/>
      <w:r w:rsidRPr="00A71650">
        <w:rPr>
          <w:sz w:val="22"/>
          <w:szCs w:val="22"/>
          <w:rtl/>
        </w:rPr>
        <w:t>אונמונו</w:t>
      </w:r>
      <w:proofErr w:type="spellEnd"/>
      <w:r w:rsidRPr="00A71650">
        <w:rPr>
          <w:sz w:val="22"/>
          <w:szCs w:val="22"/>
          <w:rtl/>
        </w:rPr>
        <w:t xml:space="preserve"> (</w:t>
      </w:r>
      <w:r w:rsidRPr="00A71650">
        <w:rPr>
          <w:sz w:val="22"/>
          <w:szCs w:val="22"/>
          <w:lang w:eastAsia="en-US"/>
        </w:rPr>
        <w:t>Unamuno</w:t>
      </w:r>
      <w:r w:rsidRPr="00A71650">
        <w:rPr>
          <w:sz w:val="22"/>
          <w:szCs w:val="22"/>
          <w:rtl/>
        </w:rPr>
        <w:t xml:space="preserve">). עם זאת, אחד מאופקי המחקר שפותח קו המחשבה המוצע כאן מאפשר את קיבוּץ </w:t>
      </w:r>
      <w:proofErr w:type="spellStart"/>
      <w:r w:rsidRPr="00A71650">
        <w:rPr>
          <w:sz w:val="22"/>
          <w:szCs w:val="22"/>
          <w:rtl/>
        </w:rPr>
        <w:t>האוטופילוסופים</w:t>
      </w:r>
      <w:proofErr w:type="spellEnd"/>
      <w:r w:rsidRPr="00A71650">
        <w:rPr>
          <w:sz w:val="22"/>
          <w:szCs w:val="22"/>
          <w:rtl/>
        </w:rPr>
        <w:t xml:space="preserve"> – כלומר את איתורם של עוד פילוסופים מהסוג הזה. לאור</w:t>
      </w:r>
      <w:r w:rsidRPr="00A71650" w:rsidDel="00AE0B69">
        <w:rPr>
          <w:sz w:val="22"/>
          <w:szCs w:val="22"/>
          <w:rtl/>
        </w:rPr>
        <w:t xml:space="preserve"> </w:t>
      </w:r>
      <w:r w:rsidRPr="00A71650">
        <w:rPr>
          <w:sz w:val="22"/>
          <w:szCs w:val="22"/>
          <w:rtl/>
        </w:rPr>
        <w:t xml:space="preserve">מושג </w:t>
      </w:r>
      <w:proofErr w:type="spellStart"/>
      <w:r w:rsidRPr="00A71650">
        <w:rPr>
          <w:sz w:val="22"/>
          <w:szCs w:val="22"/>
          <w:rtl/>
        </w:rPr>
        <w:t>האוטופילוסופיה</w:t>
      </w:r>
      <w:proofErr w:type="spellEnd"/>
      <w:r w:rsidRPr="00A71650">
        <w:rPr>
          <w:sz w:val="22"/>
          <w:szCs w:val="22"/>
          <w:rtl/>
        </w:rPr>
        <w:t xml:space="preserve"> דומה שאפשר למנות עם </w:t>
      </w:r>
      <w:proofErr w:type="spellStart"/>
      <w:r w:rsidRPr="00A71650">
        <w:rPr>
          <w:sz w:val="22"/>
          <w:szCs w:val="22"/>
          <w:rtl/>
        </w:rPr>
        <w:t>ויטגנשטיין</w:t>
      </w:r>
      <w:proofErr w:type="spellEnd"/>
      <w:r w:rsidRPr="00A71650">
        <w:rPr>
          <w:sz w:val="22"/>
          <w:szCs w:val="22"/>
          <w:rtl/>
        </w:rPr>
        <w:t xml:space="preserve">, בייל </w:t>
      </w:r>
      <w:proofErr w:type="spellStart"/>
      <w:r w:rsidRPr="00A71650">
        <w:rPr>
          <w:sz w:val="22"/>
          <w:szCs w:val="22"/>
          <w:rtl/>
        </w:rPr>
        <w:t>ואונמונו</w:t>
      </w:r>
      <w:proofErr w:type="spellEnd"/>
      <w:r w:rsidRPr="00A71650">
        <w:rPr>
          <w:sz w:val="22"/>
          <w:szCs w:val="22"/>
          <w:rtl/>
        </w:rPr>
        <w:t xml:space="preserve"> גם את </w:t>
      </w:r>
      <w:proofErr w:type="spellStart"/>
      <w:r w:rsidRPr="00A71650">
        <w:rPr>
          <w:sz w:val="22"/>
          <w:szCs w:val="22"/>
          <w:rtl/>
        </w:rPr>
        <w:t>אוגוסטינוס</w:t>
      </w:r>
      <w:proofErr w:type="spellEnd"/>
      <w:r w:rsidRPr="00A71650">
        <w:rPr>
          <w:sz w:val="22"/>
          <w:szCs w:val="22"/>
          <w:rtl/>
        </w:rPr>
        <w:t xml:space="preserve">, את הרמב"ם, את </w:t>
      </w:r>
      <w:proofErr w:type="spellStart"/>
      <w:r w:rsidRPr="00A71650">
        <w:rPr>
          <w:sz w:val="22"/>
          <w:szCs w:val="22"/>
          <w:rtl/>
        </w:rPr>
        <w:t>מונטיין</w:t>
      </w:r>
      <w:proofErr w:type="spellEnd"/>
      <w:r w:rsidRPr="00A71650">
        <w:rPr>
          <w:sz w:val="22"/>
          <w:szCs w:val="22"/>
          <w:rtl/>
        </w:rPr>
        <w:t xml:space="preserve">, את שפינוזה ואפילו פילוסוף ישראלי בן תקופתנו – ישעיהו </w:t>
      </w:r>
      <w:proofErr w:type="spellStart"/>
      <w:r w:rsidRPr="00A71650">
        <w:rPr>
          <w:sz w:val="22"/>
          <w:szCs w:val="22"/>
          <w:rtl/>
        </w:rPr>
        <w:t>לייבוביץ</w:t>
      </w:r>
      <w:proofErr w:type="spellEnd"/>
      <w:r w:rsidRPr="00A71650">
        <w:rPr>
          <w:sz w:val="22"/>
          <w:szCs w:val="22"/>
          <w:rtl/>
        </w:rPr>
        <w:t>'.</w:t>
      </w:r>
    </w:p>
    <w:p w:rsidR="00972C6C" w:rsidRDefault="00972C6C"/>
    <w:sectPr w:rsidR="00972C6C" w:rsidSect="00972C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0B0" w:rsidRDefault="00F470B0" w:rsidP="00104055">
      <w:pPr>
        <w:spacing w:line="240" w:lineRule="auto"/>
      </w:pPr>
      <w:r>
        <w:separator/>
      </w:r>
    </w:p>
  </w:endnote>
  <w:endnote w:type="continuationSeparator" w:id="0">
    <w:p w:rsidR="00F470B0" w:rsidRDefault="00F470B0" w:rsidP="00104055">
      <w:pPr>
        <w:spacing w:line="240" w:lineRule="auto"/>
      </w:pPr>
      <w:r>
        <w:continuationSeparator/>
      </w:r>
    </w:p>
  </w:endnote>
  <w:endnote w:id="1">
    <w:p w:rsidR="00104055" w:rsidRPr="003332DD" w:rsidRDefault="00104055" w:rsidP="00104055">
      <w:pPr>
        <w:pStyle w:val="EndnoteText"/>
        <w:spacing w:line="240" w:lineRule="auto"/>
        <w:ind w:right="0"/>
      </w:pPr>
      <w:r w:rsidRPr="003332DD">
        <w:rPr>
          <w:rStyle w:val="EndnoteReference"/>
        </w:rPr>
        <w:endnoteRef/>
      </w:r>
      <w:r w:rsidRPr="003332DD">
        <w:rPr>
          <w:rtl/>
        </w:rPr>
        <w:t xml:space="preserve"> זו </w:t>
      </w:r>
      <w:r w:rsidRPr="003332DD">
        <w:rPr>
          <w:rFonts w:hint="cs"/>
          <w:rtl/>
        </w:rPr>
        <w:t xml:space="preserve">אינה </w:t>
      </w:r>
      <w:r w:rsidRPr="003332DD">
        <w:rPr>
          <w:rtl/>
        </w:rPr>
        <w:t xml:space="preserve">מטפורה כלל. הפילוסופיה זוכה למעמד של דת במובן של היותה האופק </w:t>
      </w:r>
      <w:proofErr w:type="spellStart"/>
      <w:r w:rsidRPr="003332DD">
        <w:rPr>
          <w:rtl/>
        </w:rPr>
        <w:t>להוויתו</w:t>
      </w:r>
      <w:proofErr w:type="spellEnd"/>
      <w:r w:rsidRPr="003332DD">
        <w:rPr>
          <w:rtl/>
        </w:rPr>
        <w:t xml:space="preserve"> של הפילוסוף</w:t>
      </w:r>
      <w:r w:rsidRPr="003332DD">
        <w:rPr>
          <w:rFonts w:hint="cs"/>
          <w:rtl/>
        </w:rPr>
        <w:t>,</w:t>
      </w:r>
      <w:r w:rsidRPr="003332DD">
        <w:rPr>
          <w:rtl/>
        </w:rPr>
        <w:t xml:space="preserve"> והכול מתרחש בתוכה. הפילוסופיה אינה עוד היבט או עיסוק בחיים אלא כל הרעיונות והעיסוקים נבחנים בתוכה.</w:t>
      </w:r>
    </w:p>
  </w:endnote>
  <w:endnote w:id="2">
    <w:p w:rsidR="00104055" w:rsidRPr="003332DD" w:rsidRDefault="00104055" w:rsidP="00104055">
      <w:pPr>
        <w:pStyle w:val="EndnoteText"/>
        <w:spacing w:line="240" w:lineRule="auto"/>
        <w:ind w:right="0"/>
      </w:pPr>
      <w:r w:rsidRPr="003332DD">
        <w:rPr>
          <w:rStyle w:val="EndnoteReference"/>
        </w:rPr>
        <w:endnoteRef/>
      </w:r>
      <w:r w:rsidRPr="003332DD">
        <w:rPr>
          <w:rtl/>
        </w:rPr>
        <w:t xml:space="preserve"> </w:t>
      </w:r>
      <w:r w:rsidRPr="003332DD">
        <w:rPr>
          <w:u w:val="single"/>
          <w:rtl/>
        </w:rPr>
        <w:t>תלמוד בבלי</w:t>
      </w:r>
      <w:r w:rsidRPr="003332DD">
        <w:rPr>
          <w:rtl/>
        </w:rPr>
        <w:t>, תענית, ז, ע"א.</w:t>
      </w:r>
    </w:p>
  </w:endnote>
  <w:endnote w:id="3">
    <w:p w:rsidR="00104055" w:rsidRPr="003332DD" w:rsidRDefault="00104055" w:rsidP="00104055">
      <w:pPr>
        <w:pStyle w:val="EndnoteText"/>
        <w:spacing w:line="240" w:lineRule="auto"/>
        <w:ind w:right="0"/>
        <w:rPr>
          <w:lang w:val="de-DE"/>
        </w:rPr>
      </w:pPr>
      <w:r w:rsidRPr="003332DD">
        <w:rPr>
          <w:rStyle w:val="EndnoteReference"/>
        </w:rPr>
        <w:endnoteRef/>
      </w:r>
      <w:r w:rsidRPr="003332DD">
        <w:rPr>
          <w:rtl/>
        </w:rPr>
        <w:t xml:space="preserve"> </w:t>
      </w:r>
      <w:r w:rsidRPr="003332DD">
        <w:rPr>
          <w:lang w:val="de-DE"/>
        </w:rPr>
        <w:t>Lejeune, 1989, p. 4</w:t>
      </w:r>
    </w:p>
  </w:endnote>
  <w:endnote w:id="4">
    <w:p w:rsidR="00104055" w:rsidRPr="003332DD" w:rsidRDefault="00104055" w:rsidP="00104055">
      <w:pPr>
        <w:pStyle w:val="EndnoteText"/>
        <w:spacing w:line="240" w:lineRule="auto"/>
        <w:ind w:right="0"/>
        <w:rPr>
          <w:rtl/>
        </w:rPr>
      </w:pPr>
      <w:r w:rsidRPr="003332DD">
        <w:rPr>
          <w:rStyle w:val="EndnoteReference"/>
        </w:rPr>
        <w:endnoteRef/>
      </w:r>
      <w:r w:rsidRPr="003332DD">
        <w:rPr>
          <w:rtl/>
        </w:rPr>
        <w:t xml:space="preserve"> </w:t>
      </w:r>
      <w:r w:rsidRPr="003332DD">
        <w:rPr>
          <w:lang w:val="de-DE"/>
        </w:rPr>
        <w:t xml:space="preserve">Monk, </w:t>
      </w:r>
      <w:r w:rsidRPr="003332DD">
        <w:rPr>
          <w:lang w:val="de-DE"/>
        </w:rPr>
        <w:t>2007</w:t>
      </w:r>
    </w:p>
  </w:endnote>
  <w:endnote w:id="5">
    <w:p w:rsidR="00104055" w:rsidRPr="003332DD" w:rsidRDefault="00104055" w:rsidP="00104055">
      <w:pPr>
        <w:pStyle w:val="EndnoteText"/>
        <w:spacing w:line="240" w:lineRule="auto"/>
        <w:ind w:right="0"/>
        <w:rPr>
          <w:lang w:val="de-DE"/>
        </w:rPr>
      </w:pPr>
      <w:r w:rsidRPr="003332DD">
        <w:rPr>
          <w:rStyle w:val="EndnoteReference"/>
        </w:rPr>
        <w:endnoteRef/>
      </w:r>
      <w:r w:rsidRPr="003332DD">
        <w:rPr>
          <w:rtl/>
        </w:rPr>
        <w:t xml:space="preserve"> </w:t>
      </w:r>
      <w:r w:rsidRPr="003332DD">
        <w:rPr>
          <w:lang w:val="de-DE"/>
        </w:rPr>
        <w:t xml:space="preserve">Verene, </w:t>
      </w:r>
      <w:r w:rsidRPr="003332DD">
        <w:rPr>
          <w:lang w:val="de-DE"/>
        </w:rPr>
        <w:t>1993</w:t>
      </w:r>
    </w:p>
  </w:endnote>
  <w:endnote w:id="6">
    <w:p w:rsidR="00104055" w:rsidRPr="003332DD" w:rsidRDefault="00104055" w:rsidP="00104055">
      <w:pPr>
        <w:pStyle w:val="EndnoteText"/>
        <w:spacing w:line="240" w:lineRule="auto"/>
        <w:ind w:right="0"/>
        <w:rPr>
          <w:lang w:val="de-DE"/>
        </w:rPr>
      </w:pPr>
      <w:r w:rsidRPr="003332DD">
        <w:rPr>
          <w:rStyle w:val="EndnoteReference"/>
        </w:rPr>
        <w:endnoteRef/>
      </w:r>
      <w:r w:rsidRPr="003332DD">
        <w:rPr>
          <w:rtl/>
        </w:rPr>
        <w:t xml:space="preserve"> </w:t>
      </w:r>
      <w:r w:rsidRPr="003332DD">
        <w:rPr>
          <w:lang w:val="de-DE"/>
        </w:rPr>
        <w:t xml:space="preserve">Sass, </w:t>
      </w:r>
      <w:r w:rsidRPr="003332DD">
        <w:rPr>
          <w:lang w:val="de-DE"/>
        </w:rPr>
        <w:t>2001</w:t>
      </w:r>
    </w:p>
  </w:endnote>
  <w:endnote w:id="7">
    <w:p w:rsidR="00104055" w:rsidRPr="003332DD" w:rsidRDefault="00104055" w:rsidP="00104055">
      <w:pPr>
        <w:pStyle w:val="EndnoteText"/>
        <w:spacing w:line="240" w:lineRule="auto"/>
        <w:ind w:right="0"/>
      </w:pPr>
      <w:r w:rsidRPr="003332DD">
        <w:rPr>
          <w:rStyle w:val="EndnoteReference"/>
        </w:rPr>
        <w:endnoteRef/>
      </w:r>
      <w:r w:rsidRPr="003332DD">
        <w:rPr>
          <w:rtl/>
        </w:rPr>
        <w:t xml:space="preserve"> </w:t>
      </w:r>
      <w:proofErr w:type="spellStart"/>
      <w:r w:rsidRPr="003332DD">
        <w:t>Hintikka</w:t>
      </w:r>
      <w:proofErr w:type="spellEnd"/>
      <w:r w:rsidRPr="003332DD">
        <w:t xml:space="preserve"> and </w:t>
      </w:r>
      <w:proofErr w:type="spellStart"/>
      <w:r w:rsidRPr="003332DD">
        <w:t>Hintikka</w:t>
      </w:r>
      <w:proofErr w:type="spellEnd"/>
      <w:r w:rsidRPr="003332DD">
        <w:t>, 2002</w:t>
      </w:r>
    </w:p>
  </w:endnote>
  <w:endnote w:id="8">
    <w:p w:rsidR="00104055" w:rsidRPr="003332DD" w:rsidRDefault="00104055" w:rsidP="00104055">
      <w:pPr>
        <w:pStyle w:val="EndnoteText"/>
        <w:spacing w:line="240" w:lineRule="auto"/>
        <w:ind w:right="0"/>
        <w:rPr>
          <w:rtl/>
        </w:rPr>
      </w:pPr>
      <w:r w:rsidRPr="003332DD">
        <w:rPr>
          <w:rStyle w:val="EndnoteReference"/>
        </w:rPr>
        <w:endnoteRef/>
      </w:r>
      <w:r w:rsidRPr="003332DD">
        <w:rPr>
          <w:rtl/>
        </w:rPr>
        <w:t xml:space="preserve"> </w:t>
      </w:r>
      <w:r w:rsidRPr="003332DD">
        <w:t>Hamilton, 2001</w:t>
      </w:r>
    </w:p>
  </w:endnote>
  <w:endnote w:id="9">
    <w:p w:rsidR="00104055" w:rsidRPr="003332DD" w:rsidRDefault="00104055" w:rsidP="00104055">
      <w:pPr>
        <w:pStyle w:val="EndnoteText"/>
        <w:spacing w:line="240" w:lineRule="auto"/>
        <w:ind w:right="0"/>
      </w:pPr>
      <w:r w:rsidRPr="003332DD">
        <w:rPr>
          <w:rStyle w:val="EndnoteReference"/>
        </w:rPr>
        <w:endnoteRef/>
      </w:r>
      <w:r w:rsidRPr="003332DD">
        <w:rPr>
          <w:rtl/>
        </w:rPr>
        <w:t xml:space="preserve"> </w:t>
      </w:r>
      <w:r w:rsidRPr="003332DD">
        <w:rPr>
          <w:rtl/>
        </w:rPr>
        <w:t>ראו למשל</w:t>
      </w:r>
      <w:r w:rsidRPr="003332DD">
        <w:rPr>
          <w:rFonts w:hint="cs"/>
          <w:rtl/>
        </w:rPr>
        <w:t xml:space="preserve"> </w:t>
      </w:r>
      <w:proofErr w:type="spellStart"/>
      <w:r w:rsidRPr="003332DD">
        <w:t>McGuinness</w:t>
      </w:r>
      <w:proofErr w:type="spellEnd"/>
      <w:r w:rsidRPr="003332DD">
        <w:t>, 1988</w:t>
      </w:r>
      <w:r w:rsidRPr="003332DD">
        <w:rPr>
          <w:rtl/>
        </w:rPr>
        <w:t xml:space="preserve"> </w:t>
      </w:r>
    </w:p>
  </w:endnote>
  <w:endnote w:id="10">
    <w:p w:rsidR="00104055" w:rsidRPr="003332DD" w:rsidRDefault="00104055" w:rsidP="00104055">
      <w:pPr>
        <w:pStyle w:val="EndnoteText"/>
        <w:spacing w:line="240" w:lineRule="auto"/>
        <w:ind w:right="0"/>
      </w:pPr>
      <w:r w:rsidRPr="003332DD">
        <w:rPr>
          <w:rStyle w:val="EndnoteReference"/>
        </w:rPr>
        <w:endnoteRef/>
      </w:r>
      <w:r w:rsidRPr="003332DD">
        <w:rPr>
          <w:rtl/>
        </w:rPr>
        <w:t xml:space="preserve"> </w:t>
      </w:r>
      <w:r w:rsidRPr="003332DD">
        <w:rPr>
          <w:rtl/>
        </w:rPr>
        <w:t xml:space="preserve">ראו למשל </w:t>
      </w:r>
      <w:r w:rsidRPr="003332DD">
        <w:t>Stern, 2001</w:t>
      </w:r>
      <w:r w:rsidRPr="003332DD">
        <w:rPr>
          <w:rtl/>
        </w:rPr>
        <w:t xml:space="preserve"> </w:t>
      </w:r>
    </w:p>
  </w:endnote>
  <w:endnote w:id="11">
    <w:p w:rsidR="00104055" w:rsidRPr="003332DD" w:rsidRDefault="00104055" w:rsidP="00104055">
      <w:pPr>
        <w:pStyle w:val="EndnoteText"/>
        <w:spacing w:line="240" w:lineRule="auto"/>
        <w:ind w:right="0"/>
      </w:pPr>
      <w:r w:rsidRPr="003332DD">
        <w:rPr>
          <w:rStyle w:val="EndnoteReference"/>
        </w:rPr>
        <w:endnoteRef/>
      </w:r>
      <w:r w:rsidRPr="003332DD">
        <w:rPr>
          <w:rtl/>
        </w:rPr>
        <w:t xml:space="preserve"> </w:t>
      </w:r>
      <w:r w:rsidRPr="003332DD">
        <w:t>Bartley, 1986</w:t>
      </w:r>
    </w:p>
  </w:endnote>
  <w:endnote w:id="12">
    <w:p w:rsidR="00104055" w:rsidRPr="003332DD" w:rsidRDefault="00104055" w:rsidP="00104055">
      <w:pPr>
        <w:pStyle w:val="EndnoteText"/>
        <w:spacing w:line="240" w:lineRule="auto"/>
        <w:ind w:right="0"/>
        <w:rPr>
          <w:rtl/>
        </w:rPr>
      </w:pPr>
      <w:r w:rsidRPr="003332DD">
        <w:rPr>
          <w:rStyle w:val="EndnoteReference"/>
        </w:rPr>
        <w:endnoteRef/>
      </w:r>
      <w:r w:rsidRPr="003332DD">
        <w:rPr>
          <w:rtl/>
        </w:rPr>
        <w:t xml:space="preserve"> </w:t>
      </w:r>
      <w:r w:rsidRPr="003332DD">
        <w:rPr>
          <w:rtl/>
        </w:rPr>
        <w:t xml:space="preserve">על תצפיותיו של ג'יימס נוספת כאן ההבחנה בין </w:t>
      </w:r>
      <w:proofErr w:type="spellStart"/>
      <w:r w:rsidRPr="003332DD">
        <w:rPr>
          <w:rtl/>
        </w:rPr>
        <w:t>קונברסיה</w:t>
      </w:r>
      <w:proofErr w:type="spellEnd"/>
      <w:r w:rsidRPr="003332DD">
        <w:rPr>
          <w:rtl/>
        </w:rPr>
        <w:t xml:space="preserve"> בתור אירוע מהפך ובין הטרנספורמציה שטיבה בהפנמת התובנות מאירוע המהפך והחלתן בחיים.</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0B0" w:rsidRDefault="00F470B0" w:rsidP="00104055">
      <w:pPr>
        <w:spacing w:line="240" w:lineRule="auto"/>
      </w:pPr>
      <w:r>
        <w:separator/>
      </w:r>
    </w:p>
  </w:footnote>
  <w:footnote w:type="continuationSeparator" w:id="0">
    <w:p w:rsidR="00F470B0" w:rsidRDefault="00F470B0" w:rsidP="0010405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55"/>
    <w:rsid w:val="0000259A"/>
    <w:rsid w:val="000027CB"/>
    <w:rsid w:val="000033B6"/>
    <w:rsid w:val="0000342E"/>
    <w:rsid w:val="0000425A"/>
    <w:rsid w:val="00005870"/>
    <w:rsid w:val="000066D5"/>
    <w:rsid w:val="00006CE4"/>
    <w:rsid w:val="00007345"/>
    <w:rsid w:val="000074FB"/>
    <w:rsid w:val="00012A78"/>
    <w:rsid w:val="00014396"/>
    <w:rsid w:val="000147BB"/>
    <w:rsid w:val="00021EB3"/>
    <w:rsid w:val="0002302E"/>
    <w:rsid w:val="000230BB"/>
    <w:rsid w:val="0002457F"/>
    <w:rsid w:val="000245DC"/>
    <w:rsid w:val="000245E7"/>
    <w:rsid w:val="000256E0"/>
    <w:rsid w:val="00025812"/>
    <w:rsid w:val="00030BC8"/>
    <w:rsid w:val="00030C4E"/>
    <w:rsid w:val="0003108B"/>
    <w:rsid w:val="00031B0D"/>
    <w:rsid w:val="0003237F"/>
    <w:rsid w:val="00034397"/>
    <w:rsid w:val="00034945"/>
    <w:rsid w:val="000367A7"/>
    <w:rsid w:val="00037A50"/>
    <w:rsid w:val="0004014D"/>
    <w:rsid w:val="000420D6"/>
    <w:rsid w:val="00042D89"/>
    <w:rsid w:val="0004309A"/>
    <w:rsid w:val="00044774"/>
    <w:rsid w:val="00044C1B"/>
    <w:rsid w:val="00046CCF"/>
    <w:rsid w:val="00046F15"/>
    <w:rsid w:val="000506AA"/>
    <w:rsid w:val="000521DA"/>
    <w:rsid w:val="0005540F"/>
    <w:rsid w:val="000566F6"/>
    <w:rsid w:val="000571FE"/>
    <w:rsid w:val="00057BFF"/>
    <w:rsid w:val="00061E6E"/>
    <w:rsid w:val="00064784"/>
    <w:rsid w:val="000714A8"/>
    <w:rsid w:val="00072130"/>
    <w:rsid w:val="00081494"/>
    <w:rsid w:val="00081927"/>
    <w:rsid w:val="00081A28"/>
    <w:rsid w:val="0008244A"/>
    <w:rsid w:val="00082B82"/>
    <w:rsid w:val="00084AC7"/>
    <w:rsid w:val="00085084"/>
    <w:rsid w:val="0008702A"/>
    <w:rsid w:val="00090190"/>
    <w:rsid w:val="00092251"/>
    <w:rsid w:val="00094C98"/>
    <w:rsid w:val="00095414"/>
    <w:rsid w:val="00095D50"/>
    <w:rsid w:val="000A070E"/>
    <w:rsid w:val="000A11BB"/>
    <w:rsid w:val="000A1844"/>
    <w:rsid w:val="000A2B52"/>
    <w:rsid w:val="000A4F18"/>
    <w:rsid w:val="000A6D39"/>
    <w:rsid w:val="000B1AC8"/>
    <w:rsid w:val="000B1F39"/>
    <w:rsid w:val="000B5A65"/>
    <w:rsid w:val="000B67CE"/>
    <w:rsid w:val="000B74D1"/>
    <w:rsid w:val="000B7E49"/>
    <w:rsid w:val="000C2B73"/>
    <w:rsid w:val="000C396C"/>
    <w:rsid w:val="000C6DE3"/>
    <w:rsid w:val="000D1587"/>
    <w:rsid w:val="000D2154"/>
    <w:rsid w:val="000D5260"/>
    <w:rsid w:val="000D58E6"/>
    <w:rsid w:val="000D7269"/>
    <w:rsid w:val="000E01FC"/>
    <w:rsid w:val="000E3804"/>
    <w:rsid w:val="000E3A18"/>
    <w:rsid w:val="000E4163"/>
    <w:rsid w:val="000E5344"/>
    <w:rsid w:val="000E59A9"/>
    <w:rsid w:val="000E6C90"/>
    <w:rsid w:val="000F05FF"/>
    <w:rsid w:val="000F110F"/>
    <w:rsid w:val="000F1295"/>
    <w:rsid w:val="000F2313"/>
    <w:rsid w:val="000F5B9A"/>
    <w:rsid w:val="000F7BC0"/>
    <w:rsid w:val="00102407"/>
    <w:rsid w:val="00104055"/>
    <w:rsid w:val="00105382"/>
    <w:rsid w:val="001066D9"/>
    <w:rsid w:val="00106F10"/>
    <w:rsid w:val="00110598"/>
    <w:rsid w:val="00111AF2"/>
    <w:rsid w:val="00113AC8"/>
    <w:rsid w:val="00115C2B"/>
    <w:rsid w:val="00116D47"/>
    <w:rsid w:val="001176B1"/>
    <w:rsid w:val="001226F2"/>
    <w:rsid w:val="001230A1"/>
    <w:rsid w:val="00127F2A"/>
    <w:rsid w:val="001307F3"/>
    <w:rsid w:val="00130AAF"/>
    <w:rsid w:val="00132919"/>
    <w:rsid w:val="00133507"/>
    <w:rsid w:val="001346AE"/>
    <w:rsid w:val="00134AA3"/>
    <w:rsid w:val="00135C65"/>
    <w:rsid w:val="0014031A"/>
    <w:rsid w:val="00145140"/>
    <w:rsid w:val="00146311"/>
    <w:rsid w:val="001464BD"/>
    <w:rsid w:val="001473E8"/>
    <w:rsid w:val="00151381"/>
    <w:rsid w:val="0015496E"/>
    <w:rsid w:val="00155E19"/>
    <w:rsid w:val="001560F5"/>
    <w:rsid w:val="00156824"/>
    <w:rsid w:val="0015731D"/>
    <w:rsid w:val="00161240"/>
    <w:rsid w:val="00162371"/>
    <w:rsid w:val="00162A33"/>
    <w:rsid w:val="0016438F"/>
    <w:rsid w:val="00164FBB"/>
    <w:rsid w:val="001655C3"/>
    <w:rsid w:val="00170810"/>
    <w:rsid w:val="0017166E"/>
    <w:rsid w:val="00171679"/>
    <w:rsid w:val="00173C79"/>
    <w:rsid w:val="00174F77"/>
    <w:rsid w:val="001752F6"/>
    <w:rsid w:val="001755AC"/>
    <w:rsid w:val="0017562D"/>
    <w:rsid w:val="00175CF6"/>
    <w:rsid w:val="001774B6"/>
    <w:rsid w:val="001809FF"/>
    <w:rsid w:val="001834B8"/>
    <w:rsid w:val="00183C64"/>
    <w:rsid w:val="00185DB3"/>
    <w:rsid w:val="001860DE"/>
    <w:rsid w:val="00190CCC"/>
    <w:rsid w:val="00192B25"/>
    <w:rsid w:val="00194C2B"/>
    <w:rsid w:val="00196B81"/>
    <w:rsid w:val="00196F93"/>
    <w:rsid w:val="001A1487"/>
    <w:rsid w:val="001A28DB"/>
    <w:rsid w:val="001A324A"/>
    <w:rsid w:val="001A4034"/>
    <w:rsid w:val="001A6CFF"/>
    <w:rsid w:val="001A6E85"/>
    <w:rsid w:val="001A704E"/>
    <w:rsid w:val="001B1A1E"/>
    <w:rsid w:val="001B1F41"/>
    <w:rsid w:val="001B2EAB"/>
    <w:rsid w:val="001B37CB"/>
    <w:rsid w:val="001B43BE"/>
    <w:rsid w:val="001B477D"/>
    <w:rsid w:val="001B56CC"/>
    <w:rsid w:val="001C0E13"/>
    <w:rsid w:val="001C2422"/>
    <w:rsid w:val="001C302C"/>
    <w:rsid w:val="001C39CD"/>
    <w:rsid w:val="001C4667"/>
    <w:rsid w:val="001C4BA7"/>
    <w:rsid w:val="001D061F"/>
    <w:rsid w:val="001D0DAF"/>
    <w:rsid w:val="001D207A"/>
    <w:rsid w:val="001D4341"/>
    <w:rsid w:val="001D473C"/>
    <w:rsid w:val="001D4B1B"/>
    <w:rsid w:val="001D5C3F"/>
    <w:rsid w:val="001D5CBB"/>
    <w:rsid w:val="001D61A8"/>
    <w:rsid w:val="001D61DD"/>
    <w:rsid w:val="001D79D4"/>
    <w:rsid w:val="001E14AB"/>
    <w:rsid w:val="001E527A"/>
    <w:rsid w:val="001E655D"/>
    <w:rsid w:val="001F2098"/>
    <w:rsid w:val="001F474B"/>
    <w:rsid w:val="001F4AE7"/>
    <w:rsid w:val="001F521A"/>
    <w:rsid w:val="001F56F6"/>
    <w:rsid w:val="00201D76"/>
    <w:rsid w:val="0020446A"/>
    <w:rsid w:val="00204A41"/>
    <w:rsid w:val="00206E12"/>
    <w:rsid w:val="00207C67"/>
    <w:rsid w:val="00212945"/>
    <w:rsid w:val="002136AD"/>
    <w:rsid w:val="00213F00"/>
    <w:rsid w:val="00217278"/>
    <w:rsid w:val="002172EC"/>
    <w:rsid w:val="0022089B"/>
    <w:rsid w:val="00220D2B"/>
    <w:rsid w:val="00221360"/>
    <w:rsid w:val="00222252"/>
    <w:rsid w:val="00223E8D"/>
    <w:rsid w:val="002242C6"/>
    <w:rsid w:val="00225CF8"/>
    <w:rsid w:val="00226621"/>
    <w:rsid w:val="00226BCF"/>
    <w:rsid w:val="00226CA0"/>
    <w:rsid w:val="0023081C"/>
    <w:rsid w:val="00234C38"/>
    <w:rsid w:val="00237888"/>
    <w:rsid w:val="002412D5"/>
    <w:rsid w:val="0024243C"/>
    <w:rsid w:val="002439F2"/>
    <w:rsid w:val="00246051"/>
    <w:rsid w:val="00246CB7"/>
    <w:rsid w:val="002478CC"/>
    <w:rsid w:val="00247CF5"/>
    <w:rsid w:val="00250299"/>
    <w:rsid w:val="002537B9"/>
    <w:rsid w:val="002544CA"/>
    <w:rsid w:val="00255459"/>
    <w:rsid w:val="002566B7"/>
    <w:rsid w:val="00257D40"/>
    <w:rsid w:val="00257D6D"/>
    <w:rsid w:val="00262260"/>
    <w:rsid w:val="002655F4"/>
    <w:rsid w:val="0026640F"/>
    <w:rsid w:val="00271306"/>
    <w:rsid w:val="002721F6"/>
    <w:rsid w:val="00273539"/>
    <w:rsid w:val="0027391C"/>
    <w:rsid w:val="0027423E"/>
    <w:rsid w:val="002827EA"/>
    <w:rsid w:val="002847E8"/>
    <w:rsid w:val="00284917"/>
    <w:rsid w:val="002865D1"/>
    <w:rsid w:val="0028794F"/>
    <w:rsid w:val="002909DD"/>
    <w:rsid w:val="002912AC"/>
    <w:rsid w:val="00293A24"/>
    <w:rsid w:val="00295975"/>
    <w:rsid w:val="002A35BF"/>
    <w:rsid w:val="002A3D8C"/>
    <w:rsid w:val="002A4818"/>
    <w:rsid w:val="002A5A3D"/>
    <w:rsid w:val="002A676D"/>
    <w:rsid w:val="002A7D7D"/>
    <w:rsid w:val="002B02CC"/>
    <w:rsid w:val="002B1909"/>
    <w:rsid w:val="002B3913"/>
    <w:rsid w:val="002B4538"/>
    <w:rsid w:val="002B4D0A"/>
    <w:rsid w:val="002B7079"/>
    <w:rsid w:val="002C022A"/>
    <w:rsid w:val="002C25C8"/>
    <w:rsid w:val="002C429A"/>
    <w:rsid w:val="002C4F4C"/>
    <w:rsid w:val="002D1E13"/>
    <w:rsid w:val="002D242D"/>
    <w:rsid w:val="002D34C4"/>
    <w:rsid w:val="002D3D90"/>
    <w:rsid w:val="002E4F0A"/>
    <w:rsid w:val="002E6005"/>
    <w:rsid w:val="002E746B"/>
    <w:rsid w:val="002E7D6F"/>
    <w:rsid w:val="002F1D45"/>
    <w:rsid w:val="002F216D"/>
    <w:rsid w:val="003002C7"/>
    <w:rsid w:val="0030128A"/>
    <w:rsid w:val="00303001"/>
    <w:rsid w:val="00303BDF"/>
    <w:rsid w:val="00305EC1"/>
    <w:rsid w:val="00307226"/>
    <w:rsid w:val="00311906"/>
    <w:rsid w:val="0031542D"/>
    <w:rsid w:val="00320051"/>
    <w:rsid w:val="00320AFB"/>
    <w:rsid w:val="0032326C"/>
    <w:rsid w:val="00323643"/>
    <w:rsid w:val="003265ED"/>
    <w:rsid w:val="00330048"/>
    <w:rsid w:val="003318CC"/>
    <w:rsid w:val="00334BE3"/>
    <w:rsid w:val="00334D7A"/>
    <w:rsid w:val="00334E41"/>
    <w:rsid w:val="003364E8"/>
    <w:rsid w:val="00336CB6"/>
    <w:rsid w:val="00340A98"/>
    <w:rsid w:val="00341F2D"/>
    <w:rsid w:val="0034209C"/>
    <w:rsid w:val="0034230F"/>
    <w:rsid w:val="00343490"/>
    <w:rsid w:val="003443A8"/>
    <w:rsid w:val="00344A01"/>
    <w:rsid w:val="00345AD7"/>
    <w:rsid w:val="00351B63"/>
    <w:rsid w:val="0035372D"/>
    <w:rsid w:val="00354D71"/>
    <w:rsid w:val="00355218"/>
    <w:rsid w:val="00360BD6"/>
    <w:rsid w:val="003610C3"/>
    <w:rsid w:val="0036132C"/>
    <w:rsid w:val="003620D8"/>
    <w:rsid w:val="00362CF1"/>
    <w:rsid w:val="00362D7C"/>
    <w:rsid w:val="003637DB"/>
    <w:rsid w:val="003641CB"/>
    <w:rsid w:val="003665F2"/>
    <w:rsid w:val="00367ABF"/>
    <w:rsid w:val="00367CAA"/>
    <w:rsid w:val="003721A4"/>
    <w:rsid w:val="00372571"/>
    <w:rsid w:val="00372DB5"/>
    <w:rsid w:val="00372DCB"/>
    <w:rsid w:val="0037685F"/>
    <w:rsid w:val="00376BE7"/>
    <w:rsid w:val="00377D4D"/>
    <w:rsid w:val="00381458"/>
    <w:rsid w:val="00381736"/>
    <w:rsid w:val="00385C89"/>
    <w:rsid w:val="00386CAE"/>
    <w:rsid w:val="00387585"/>
    <w:rsid w:val="0038761B"/>
    <w:rsid w:val="00387D49"/>
    <w:rsid w:val="003916D1"/>
    <w:rsid w:val="00392E73"/>
    <w:rsid w:val="00392FE3"/>
    <w:rsid w:val="003946F8"/>
    <w:rsid w:val="00394DDE"/>
    <w:rsid w:val="003958B4"/>
    <w:rsid w:val="00397B89"/>
    <w:rsid w:val="003A0D38"/>
    <w:rsid w:val="003A45A9"/>
    <w:rsid w:val="003A464A"/>
    <w:rsid w:val="003A48C7"/>
    <w:rsid w:val="003A49A4"/>
    <w:rsid w:val="003A4B51"/>
    <w:rsid w:val="003A5096"/>
    <w:rsid w:val="003A54BE"/>
    <w:rsid w:val="003B0DFB"/>
    <w:rsid w:val="003B0E5E"/>
    <w:rsid w:val="003B2FBF"/>
    <w:rsid w:val="003B4B96"/>
    <w:rsid w:val="003B59B6"/>
    <w:rsid w:val="003B5D77"/>
    <w:rsid w:val="003C0296"/>
    <w:rsid w:val="003C136F"/>
    <w:rsid w:val="003C339B"/>
    <w:rsid w:val="003C33D6"/>
    <w:rsid w:val="003C6175"/>
    <w:rsid w:val="003C7585"/>
    <w:rsid w:val="003C77B2"/>
    <w:rsid w:val="003D1A82"/>
    <w:rsid w:val="003D6E86"/>
    <w:rsid w:val="003D73F9"/>
    <w:rsid w:val="003D7753"/>
    <w:rsid w:val="003E3A18"/>
    <w:rsid w:val="003E5273"/>
    <w:rsid w:val="003E5B78"/>
    <w:rsid w:val="003E6799"/>
    <w:rsid w:val="003E6A18"/>
    <w:rsid w:val="003E6E63"/>
    <w:rsid w:val="003F0994"/>
    <w:rsid w:val="003F1914"/>
    <w:rsid w:val="003F1B06"/>
    <w:rsid w:val="003F49FA"/>
    <w:rsid w:val="003F6931"/>
    <w:rsid w:val="003F6E34"/>
    <w:rsid w:val="003F71C5"/>
    <w:rsid w:val="00400BD4"/>
    <w:rsid w:val="004017C8"/>
    <w:rsid w:val="004031C2"/>
    <w:rsid w:val="00405223"/>
    <w:rsid w:val="00405CC1"/>
    <w:rsid w:val="0041712D"/>
    <w:rsid w:val="00421BDD"/>
    <w:rsid w:val="00422030"/>
    <w:rsid w:val="004229B8"/>
    <w:rsid w:val="00423D2B"/>
    <w:rsid w:val="004260BB"/>
    <w:rsid w:val="004272DF"/>
    <w:rsid w:val="004277CA"/>
    <w:rsid w:val="00427DE1"/>
    <w:rsid w:val="00430E71"/>
    <w:rsid w:val="00431436"/>
    <w:rsid w:val="004322C4"/>
    <w:rsid w:val="00436053"/>
    <w:rsid w:val="00436729"/>
    <w:rsid w:val="00436BC0"/>
    <w:rsid w:val="004411C6"/>
    <w:rsid w:val="00445157"/>
    <w:rsid w:val="00447E85"/>
    <w:rsid w:val="0045084D"/>
    <w:rsid w:val="00451999"/>
    <w:rsid w:val="004525F7"/>
    <w:rsid w:val="004527A2"/>
    <w:rsid w:val="004548F5"/>
    <w:rsid w:val="00455BA5"/>
    <w:rsid w:val="004561F3"/>
    <w:rsid w:val="00461220"/>
    <w:rsid w:val="00461FC8"/>
    <w:rsid w:val="00462AD2"/>
    <w:rsid w:val="00462CEF"/>
    <w:rsid w:val="00463974"/>
    <w:rsid w:val="004645FC"/>
    <w:rsid w:val="004650C5"/>
    <w:rsid w:val="00465241"/>
    <w:rsid w:val="00465776"/>
    <w:rsid w:val="0046720C"/>
    <w:rsid w:val="00471264"/>
    <w:rsid w:val="004722D1"/>
    <w:rsid w:val="00474D7D"/>
    <w:rsid w:val="00475969"/>
    <w:rsid w:val="00480686"/>
    <w:rsid w:val="004813EE"/>
    <w:rsid w:val="004820EA"/>
    <w:rsid w:val="004821BA"/>
    <w:rsid w:val="00486506"/>
    <w:rsid w:val="00486633"/>
    <w:rsid w:val="00486AF7"/>
    <w:rsid w:val="00486B6F"/>
    <w:rsid w:val="00487D3C"/>
    <w:rsid w:val="004906A5"/>
    <w:rsid w:val="00490CC7"/>
    <w:rsid w:val="0049208D"/>
    <w:rsid w:val="004931CE"/>
    <w:rsid w:val="00497358"/>
    <w:rsid w:val="0049773A"/>
    <w:rsid w:val="004A1A24"/>
    <w:rsid w:val="004A6A5A"/>
    <w:rsid w:val="004A74B0"/>
    <w:rsid w:val="004B422C"/>
    <w:rsid w:val="004B6861"/>
    <w:rsid w:val="004C028C"/>
    <w:rsid w:val="004C2892"/>
    <w:rsid w:val="004C33A2"/>
    <w:rsid w:val="004C342F"/>
    <w:rsid w:val="004C3BF5"/>
    <w:rsid w:val="004C410A"/>
    <w:rsid w:val="004C466F"/>
    <w:rsid w:val="004C4F96"/>
    <w:rsid w:val="004C55E0"/>
    <w:rsid w:val="004C68F5"/>
    <w:rsid w:val="004C72DC"/>
    <w:rsid w:val="004C73B6"/>
    <w:rsid w:val="004C7B05"/>
    <w:rsid w:val="004D3806"/>
    <w:rsid w:val="004D52F5"/>
    <w:rsid w:val="004E375F"/>
    <w:rsid w:val="004E4511"/>
    <w:rsid w:val="004F10D7"/>
    <w:rsid w:val="004F2772"/>
    <w:rsid w:val="004F38B6"/>
    <w:rsid w:val="004F3B1C"/>
    <w:rsid w:val="00500A32"/>
    <w:rsid w:val="00502C36"/>
    <w:rsid w:val="00502F4D"/>
    <w:rsid w:val="00510791"/>
    <w:rsid w:val="00510A02"/>
    <w:rsid w:val="00510A16"/>
    <w:rsid w:val="00510ADE"/>
    <w:rsid w:val="0051178D"/>
    <w:rsid w:val="005117C1"/>
    <w:rsid w:val="005118A4"/>
    <w:rsid w:val="00512D18"/>
    <w:rsid w:val="00515C88"/>
    <w:rsid w:val="0052076F"/>
    <w:rsid w:val="00520F6E"/>
    <w:rsid w:val="00522D09"/>
    <w:rsid w:val="005264B0"/>
    <w:rsid w:val="00527668"/>
    <w:rsid w:val="00527731"/>
    <w:rsid w:val="005315FD"/>
    <w:rsid w:val="00531FC9"/>
    <w:rsid w:val="00533B37"/>
    <w:rsid w:val="00537B51"/>
    <w:rsid w:val="00540A5E"/>
    <w:rsid w:val="005442E2"/>
    <w:rsid w:val="00544EA5"/>
    <w:rsid w:val="005451F0"/>
    <w:rsid w:val="005527DC"/>
    <w:rsid w:val="005530EA"/>
    <w:rsid w:val="00554CE1"/>
    <w:rsid w:val="00560F4B"/>
    <w:rsid w:val="00561665"/>
    <w:rsid w:val="00564B02"/>
    <w:rsid w:val="00565339"/>
    <w:rsid w:val="005660C3"/>
    <w:rsid w:val="005701BC"/>
    <w:rsid w:val="00570EA0"/>
    <w:rsid w:val="00571587"/>
    <w:rsid w:val="00572A05"/>
    <w:rsid w:val="00572BFF"/>
    <w:rsid w:val="00575892"/>
    <w:rsid w:val="0057623D"/>
    <w:rsid w:val="00577301"/>
    <w:rsid w:val="00581196"/>
    <w:rsid w:val="005811BA"/>
    <w:rsid w:val="005829C2"/>
    <w:rsid w:val="00582EBD"/>
    <w:rsid w:val="00583DA1"/>
    <w:rsid w:val="00585ED7"/>
    <w:rsid w:val="00586614"/>
    <w:rsid w:val="00587DC3"/>
    <w:rsid w:val="00591B88"/>
    <w:rsid w:val="005921C5"/>
    <w:rsid w:val="00593461"/>
    <w:rsid w:val="005964A9"/>
    <w:rsid w:val="005965B5"/>
    <w:rsid w:val="0059663D"/>
    <w:rsid w:val="005A1D72"/>
    <w:rsid w:val="005A2122"/>
    <w:rsid w:val="005A269D"/>
    <w:rsid w:val="005A2A6A"/>
    <w:rsid w:val="005A496C"/>
    <w:rsid w:val="005A6C83"/>
    <w:rsid w:val="005A6C90"/>
    <w:rsid w:val="005A7131"/>
    <w:rsid w:val="005A7D6F"/>
    <w:rsid w:val="005B098D"/>
    <w:rsid w:val="005B2091"/>
    <w:rsid w:val="005B3F5B"/>
    <w:rsid w:val="005B439D"/>
    <w:rsid w:val="005B4477"/>
    <w:rsid w:val="005B657A"/>
    <w:rsid w:val="005C21A6"/>
    <w:rsid w:val="005C221F"/>
    <w:rsid w:val="005C31DB"/>
    <w:rsid w:val="005C650B"/>
    <w:rsid w:val="005C6A72"/>
    <w:rsid w:val="005C7CB1"/>
    <w:rsid w:val="005D0435"/>
    <w:rsid w:val="005D18B7"/>
    <w:rsid w:val="005D2350"/>
    <w:rsid w:val="005D2BA1"/>
    <w:rsid w:val="005D2D3D"/>
    <w:rsid w:val="005D2E58"/>
    <w:rsid w:val="005D3578"/>
    <w:rsid w:val="005D4D8E"/>
    <w:rsid w:val="005D59AA"/>
    <w:rsid w:val="005E0D8B"/>
    <w:rsid w:val="005E1ED9"/>
    <w:rsid w:val="005E2F9F"/>
    <w:rsid w:val="005E439F"/>
    <w:rsid w:val="005E4D85"/>
    <w:rsid w:val="005E68C1"/>
    <w:rsid w:val="005E6B53"/>
    <w:rsid w:val="005E6F28"/>
    <w:rsid w:val="005F005F"/>
    <w:rsid w:val="005F037F"/>
    <w:rsid w:val="005F0639"/>
    <w:rsid w:val="005F1074"/>
    <w:rsid w:val="005F1F39"/>
    <w:rsid w:val="005F43DE"/>
    <w:rsid w:val="005F5479"/>
    <w:rsid w:val="005F684F"/>
    <w:rsid w:val="005F6E51"/>
    <w:rsid w:val="0060054C"/>
    <w:rsid w:val="00600828"/>
    <w:rsid w:val="00600DC6"/>
    <w:rsid w:val="00601A75"/>
    <w:rsid w:val="0060406A"/>
    <w:rsid w:val="00604B8C"/>
    <w:rsid w:val="00605317"/>
    <w:rsid w:val="006054D3"/>
    <w:rsid w:val="006061AE"/>
    <w:rsid w:val="0060642D"/>
    <w:rsid w:val="00607369"/>
    <w:rsid w:val="00607CC0"/>
    <w:rsid w:val="006114F4"/>
    <w:rsid w:val="00614012"/>
    <w:rsid w:val="0061437C"/>
    <w:rsid w:val="006147D5"/>
    <w:rsid w:val="00615F60"/>
    <w:rsid w:val="00621656"/>
    <w:rsid w:val="00622EBE"/>
    <w:rsid w:val="00623158"/>
    <w:rsid w:val="0062365F"/>
    <w:rsid w:val="00624C29"/>
    <w:rsid w:val="006279C3"/>
    <w:rsid w:val="00633EC7"/>
    <w:rsid w:val="006353EC"/>
    <w:rsid w:val="006356F3"/>
    <w:rsid w:val="00637962"/>
    <w:rsid w:val="00641880"/>
    <w:rsid w:val="00642455"/>
    <w:rsid w:val="00642FBD"/>
    <w:rsid w:val="00644662"/>
    <w:rsid w:val="00644CBE"/>
    <w:rsid w:val="00645553"/>
    <w:rsid w:val="006520E6"/>
    <w:rsid w:val="00652843"/>
    <w:rsid w:val="006541D1"/>
    <w:rsid w:val="006543CE"/>
    <w:rsid w:val="00655739"/>
    <w:rsid w:val="006558A5"/>
    <w:rsid w:val="00657484"/>
    <w:rsid w:val="00660343"/>
    <w:rsid w:val="00662DF4"/>
    <w:rsid w:val="00663BEA"/>
    <w:rsid w:val="00663DA4"/>
    <w:rsid w:val="0066521B"/>
    <w:rsid w:val="00666119"/>
    <w:rsid w:val="006710F0"/>
    <w:rsid w:val="006734C8"/>
    <w:rsid w:val="006749DC"/>
    <w:rsid w:val="00676C31"/>
    <w:rsid w:val="00677964"/>
    <w:rsid w:val="00681050"/>
    <w:rsid w:val="00682632"/>
    <w:rsid w:val="00682FA6"/>
    <w:rsid w:val="00687441"/>
    <w:rsid w:val="00691757"/>
    <w:rsid w:val="00693EE8"/>
    <w:rsid w:val="00694649"/>
    <w:rsid w:val="00694D05"/>
    <w:rsid w:val="00694D09"/>
    <w:rsid w:val="00694D63"/>
    <w:rsid w:val="00696553"/>
    <w:rsid w:val="00696952"/>
    <w:rsid w:val="00697DC0"/>
    <w:rsid w:val="006A147F"/>
    <w:rsid w:val="006A1F46"/>
    <w:rsid w:val="006A3CA0"/>
    <w:rsid w:val="006A59F7"/>
    <w:rsid w:val="006A664D"/>
    <w:rsid w:val="006B0600"/>
    <w:rsid w:val="006B0C1D"/>
    <w:rsid w:val="006B1533"/>
    <w:rsid w:val="006B236C"/>
    <w:rsid w:val="006B24F4"/>
    <w:rsid w:val="006B47F0"/>
    <w:rsid w:val="006B6318"/>
    <w:rsid w:val="006B670E"/>
    <w:rsid w:val="006B78A8"/>
    <w:rsid w:val="006B7B53"/>
    <w:rsid w:val="006B7B62"/>
    <w:rsid w:val="006C00C6"/>
    <w:rsid w:val="006C4153"/>
    <w:rsid w:val="006C5D96"/>
    <w:rsid w:val="006C7BBC"/>
    <w:rsid w:val="006D0351"/>
    <w:rsid w:val="006D30F0"/>
    <w:rsid w:val="006D4AB6"/>
    <w:rsid w:val="006D6A84"/>
    <w:rsid w:val="006D6CB5"/>
    <w:rsid w:val="006D6CE2"/>
    <w:rsid w:val="006D763D"/>
    <w:rsid w:val="006E114B"/>
    <w:rsid w:val="006E6A22"/>
    <w:rsid w:val="006F1207"/>
    <w:rsid w:val="006F1AC2"/>
    <w:rsid w:val="006F215C"/>
    <w:rsid w:val="006F342D"/>
    <w:rsid w:val="006F3956"/>
    <w:rsid w:val="006F4DE8"/>
    <w:rsid w:val="006F59ED"/>
    <w:rsid w:val="006F6E34"/>
    <w:rsid w:val="006F75D3"/>
    <w:rsid w:val="0070224B"/>
    <w:rsid w:val="00703DA9"/>
    <w:rsid w:val="0070610D"/>
    <w:rsid w:val="00706A74"/>
    <w:rsid w:val="0070750D"/>
    <w:rsid w:val="007108F8"/>
    <w:rsid w:val="00711931"/>
    <w:rsid w:val="00712036"/>
    <w:rsid w:val="00714114"/>
    <w:rsid w:val="00714536"/>
    <w:rsid w:val="00716343"/>
    <w:rsid w:val="007177CA"/>
    <w:rsid w:val="00720E91"/>
    <w:rsid w:val="0072109D"/>
    <w:rsid w:val="00721191"/>
    <w:rsid w:val="007229FA"/>
    <w:rsid w:val="007231C5"/>
    <w:rsid w:val="007245F8"/>
    <w:rsid w:val="00724D06"/>
    <w:rsid w:val="00730EEE"/>
    <w:rsid w:val="007312E4"/>
    <w:rsid w:val="0073297E"/>
    <w:rsid w:val="007339A0"/>
    <w:rsid w:val="00733E8B"/>
    <w:rsid w:val="00735158"/>
    <w:rsid w:val="00735E03"/>
    <w:rsid w:val="00737241"/>
    <w:rsid w:val="00737D6E"/>
    <w:rsid w:val="0074311E"/>
    <w:rsid w:val="00743E52"/>
    <w:rsid w:val="007440DD"/>
    <w:rsid w:val="007441FF"/>
    <w:rsid w:val="007457D4"/>
    <w:rsid w:val="00746C09"/>
    <w:rsid w:val="007507F5"/>
    <w:rsid w:val="00750C1B"/>
    <w:rsid w:val="00750DE2"/>
    <w:rsid w:val="00752D29"/>
    <w:rsid w:val="00753378"/>
    <w:rsid w:val="00757AFC"/>
    <w:rsid w:val="00762714"/>
    <w:rsid w:val="007649F3"/>
    <w:rsid w:val="00773DE6"/>
    <w:rsid w:val="00775798"/>
    <w:rsid w:val="00775C33"/>
    <w:rsid w:val="00776BDB"/>
    <w:rsid w:val="00776C8F"/>
    <w:rsid w:val="00777108"/>
    <w:rsid w:val="00777260"/>
    <w:rsid w:val="00777D88"/>
    <w:rsid w:val="00781AAA"/>
    <w:rsid w:val="00781EDB"/>
    <w:rsid w:val="007848A5"/>
    <w:rsid w:val="00786316"/>
    <w:rsid w:val="007863AE"/>
    <w:rsid w:val="007972F4"/>
    <w:rsid w:val="007A19A3"/>
    <w:rsid w:val="007A21D0"/>
    <w:rsid w:val="007A22CA"/>
    <w:rsid w:val="007A659B"/>
    <w:rsid w:val="007A7F8E"/>
    <w:rsid w:val="007B0739"/>
    <w:rsid w:val="007B0C19"/>
    <w:rsid w:val="007B4A41"/>
    <w:rsid w:val="007C0085"/>
    <w:rsid w:val="007C0B90"/>
    <w:rsid w:val="007C156D"/>
    <w:rsid w:val="007C2FBA"/>
    <w:rsid w:val="007C399E"/>
    <w:rsid w:val="007D16CE"/>
    <w:rsid w:val="007D223B"/>
    <w:rsid w:val="007D3642"/>
    <w:rsid w:val="007D384B"/>
    <w:rsid w:val="007D3B97"/>
    <w:rsid w:val="007D57AE"/>
    <w:rsid w:val="007E01B2"/>
    <w:rsid w:val="007E08D7"/>
    <w:rsid w:val="007E6F87"/>
    <w:rsid w:val="007F1992"/>
    <w:rsid w:val="007F2624"/>
    <w:rsid w:val="007F26D1"/>
    <w:rsid w:val="007F576B"/>
    <w:rsid w:val="007F6607"/>
    <w:rsid w:val="0080296E"/>
    <w:rsid w:val="00805693"/>
    <w:rsid w:val="008058FE"/>
    <w:rsid w:val="00805A3A"/>
    <w:rsid w:val="00810A36"/>
    <w:rsid w:val="0081190C"/>
    <w:rsid w:val="00812ABC"/>
    <w:rsid w:val="008132BE"/>
    <w:rsid w:val="00817823"/>
    <w:rsid w:val="00817875"/>
    <w:rsid w:val="00821F56"/>
    <w:rsid w:val="00827E20"/>
    <w:rsid w:val="0083175E"/>
    <w:rsid w:val="008347FD"/>
    <w:rsid w:val="008348B7"/>
    <w:rsid w:val="008349D0"/>
    <w:rsid w:val="00836FC4"/>
    <w:rsid w:val="00841DB5"/>
    <w:rsid w:val="00842BCB"/>
    <w:rsid w:val="00842E68"/>
    <w:rsid w:val="00845F81"/>
    <w:rsid w:val="00847959"/>
    <w:rsid w:val="00850AAB"/>
    <w:rsid w:val="0085651D"/>
    <w:rsid w:val="008617C0"/>
    <w:rsid w:val="00861DA0"/>
    <w:rsid w:val="008632F4"/>
    <w:rsid w:val="008672C9"/>
    <w:rsid w:val="00867816"/>
    <w:rsid w:val="00867AB1"/>
    <w:rsid w:val="00867CC1"/>
    <w:rsid w:val="00871B01"/>
    <w:rsid w:val="00872388"/>
    <w:rsid w:val="008726EA"/>
    <w:rsid w:val="0087663D"/>
    <w:rsid w:val="00876B2A"/>
    <w:rsid w:val="00877E0A"/>
    <w:rsid w:val="00883C6D"/>
    <w:rsid w:val="00887A5B"/>
    <w:rsid w:val="008946DC"/>
    <w:rsid w:val="00895484"/>
    <w:rsid w:val="00895871"/>
    <w:rsid w:val="0089623C"/>
    <w:rsid w:val="008976FD"/>
    <w:rsid w:val="008977E7"/>
    <w:rsid w:val="008A01EA"/>
    <w:rsid w:val="008A09AD"/>
    <w:rsid w:val="008A201A"/>
    <w:rsid w:val="008A201E"/>
    <w:rsid w:val="008A45B9"/>
    <w:rsid w:val="008A6D2E"/>
    <w:rsid w:val="008B035A"/>
    <w:rsid w:val="008B1072"/>
    <w:rsid w:val="008B25DA"/>
    <w:rsid w:val="008B3132"/>
    <w:rsid w:val="008B4768"/>
    <w:rsid w:val="008B59A7"/>
    <w:rsid w:val="008B5FE6"/>
    <w:rsid w:val="008B791A"/>
    <w:rsid w:val="008C2BD5"/>
    <w:rsid w:val="008C3DA0"/>
    <w:rsid w:val="008C4FB4"/>
    <w:rsid w:val="008C68E0"/>
    <w:rsid w:val="008D5841"/>
    <w:rsid w:val="008D602F"/>
    <w:rsid w:val="008D65B0"/>
    <w:rsid w:val="008D6B88"/>
    <w:rsid w:val="008D7642"/>
    <w:rsid w:val="008E57D6"/>
    <w:rsid w:val="008E70C9"/>
    <w:rsid w:val="008F0DC1"/>
    <w:rsid w:val="008F0EB0"/>
    <w:rsid w:val="008F2755"/>
    <w:rsid w:val="008F2904"/>
    <w:rsid w:val="008F339D"/>
    <w:rsid w:val="008F58DF"/>
    <w:rsid w:val="008F621B"/>
    <w:rsid w:val="008F7CE6"/>
    <w:rsid w:val="00900FC9"/>
    <w:rsid w:val="009021A5"/>
    <w:rsid w:val="0090276C"/>
    <w:rsid w:val="00902903"/>
    <w:rsid w:val="0090290C"/>
    <w:rsid w:val="009045BF"/>
    <w:rsid w:val="00904B08"/>
    <w:rsid w:val="00904C7A"/>
    <w:rsid w:val="00905C33"/>
    <w:rsid w:val="00906784"/>
    <w:rsid w:val="009074DB"/>
    <w:rsid w:val="009105BF"/>
    <w:rsid w:val="00910708"/>
    <w:rsid w:val="00917595"/>
    <w:rsid w:val="00917B93"/>
    <w:rsid w:val="00921352"/>
    <w:rsid w:val="00922440"/>
    <w:rsid w:val="009229C3"/>
    <w:rsid w:val="00924CBC"/>
    <w:rsid w:val="00924E19"/>
    <w:rsid w:val="00930693"/>
    <w:rsid w:val="00933339"/>
    <w:rsid w:val="00934502"/>
    <w:rsid w:val="00936E4D"/>
    <w:rsid w:val="00943382"/>
    <w:rsid w:val="00943437"/>
    <w:rsid w:val="00943F13"/>
    <w:rsid w:val="00944DC9"/>
    <w:rsid w:val="00945681"/>
    <w:rsid w:val="00947CC2"/>
    <w:rsid w:val="00947DCB"/>
    <w:rsid w:val="00955F8F"/>
    <w:rsid w:val="0096249F"/>
    <w:rsid w:val="00963671"/>
    <w:rsid w:val="0096449D"/>
    <w:rsid w:val="00970A97"/>
    <w:rsid w:val="00970B4C"/>
    <w:rsid w:val="00972C6C"/>
    <w:rsid w:val="00973706"/>
    <w:rsid w:val="009741A7"/>
    <w:rsid w:val="00974734"/>
    <w:rsid w:val="00974933"/>
    <w:rsid w:val="00976CF2"/>
    <w:rsid w:val="00976D8B"/>
    <w:rsid w:val="009778D1"/>
    <w:rsid w:val="0098402C"/>
    <w:rsid w:val="009858EC"/>
    <w:rsid w:val="00985B9D"/>
    <w:rsid w:val="00985D04"/>
    <w:rsid w:val="00992765"/>
    <w:rsid w:val="00993F2B"/>
    <w:rsid w:val="009940D3"/>
    <w:rsid w:val="0099531A"/>
    <w:rsid w:val="00995678"/>
    <w:rsid w:val="009A0B78"/>
    <w:rsid w:val="009A0C44"/>
    <w:rsid w:val="009A109C"/>
    <w:rsid w:val="009A25CA"/>
    <w:rsid w:val="009A3792"/>
    <w:rsid w:val="009A46B1"/>
    <w:rsid w:val="009A7D45"/>
    <w:rsid w:val="009B21DB"/>
    <w:rsid w:val="009B2514"/>
    <w:rsid w:val="009B2EB8"/>
    <w:rsid w:val="009C20FD"/>
    <w:rsid w:val="009C2819"/>
    <w:rsid w:val="009D3B7B"/>
    <w:rsid w:val="009D775D"/>
    <w:rsid w:val="009E0638"/>
    <w:rsid w:val="009E1035"/>
    <w:rsid w:val="009E1420"/>
    <w:rsid w:val="009E1B1A"/>
    <w:rsid w:val="009E294F"/>
    <w:rsid w:val="009E2AB2"/>
    <w:rsid w:val="009E3831"/>
    <w:rsid w:val="009E384D"/>
    <w:rsid w:val="009E7158"/>
    <w:rsid w:val="009E773F"/>
    <w:rsid w:val="009E79D2"/>
    <w:rsid w:val="009E7A74"/>
    <w:rsid w:val="009F2A80"/>
    <w:rsid w:val="009F475E"/>
    <w:rsid w:val="009F554F"/>
    <w:rsid w:val="009F6505"/>
    <w:rsid w:val="009F69CE"/>
    <w:rsid w:val="009F6BF9"/>
    <w:rsid w:val="00A02C79"/>
    <w:rsid w:val="00A059FB"/>
    <w:rsid w:val="00A061D7"/>
    <w:rsid w:val="00A114F8"/>
    <w:rsid w:val="00A12705"/>
    <w:rsid w:val="00A14029"/>
    <w:rsid w:val="00A145EB"/>
    <w:rsid w:val="00A155F0"/>
    <w:rsid w:val="00A1613D"/>
    <w:rsid w:val="00A17E3A"/>
    <w:rsid w:val="00A20FD0"/>
    <w:rsid w:val="00A24098"/>
    <w:rsid w:val="00A24261"/>
    <w:rsid w:val="00A255BE"/>
    <w:rsid w:val="00A25836"/>
    <w:rsid w:val="00A26D1E"/>
    <w:rsid w:val="00A27000"/>
    <w:rsid w:val="00A3107C"/>
    <w:rsid w:val="00A32156"/>
    <w:rsid w:val="00A32A61"/>
    <w:rsid w:val="00A32B90"/>
    <w:rsid w:val="00A353BF"/>
    <w:rsid w:val="00A37792"/>
    <w:rsid w:val="00A37EF1"/>
    <w:rsid w:val="00A4021E"/>
    <w:rsid w:val="00A40846"/>
    <w:rsid w:val="00A41ED0"/>
    <w:rsid w:val="00A426CA"/>
    <w:rsid w:val="00A465D3"/>
    <w:rsid w:val="00A514FC"/>
    <w:rsid w:val="00A51AA7"/>
    <w:rsid w:val="00A52D1B"/>
    <w:rsid w:val="00A53ADF"/>
    <w:rsid w:val="00A53D2A"/>
    <w:rsid w:val="00A54978"/>
    <w:rsid w:val="00A635E4"/>
    <w:rsid w:val="00A64F6D"/>
    <w:rsid w:val="00A65FE2"/>
    <w:rsid w:val="00A666FE"/>
    <w:rsid w:val="00A70256"/>
    <w:rsid w:val="00A71181"/>
    <w:rsid w:val="00A71C7C"/>
    <w:rsid w:val="00A726CD"/>
    <w:rsid w:val="00A728A4"/>
    <w:rsid w:val="00A74737"/>
    <w:rsid w:val="00A74B80"/>
    <w:rsid w:val="00A8682A"/>
    <w:rsid w:val="00A8691F"/>
    <w:rsid w:val="00A86D11"/>
    <w:rsid w:val="00A9115B"/>
    <w:rsid w:val="00A91C47"/>
    <w:rsid w:val="00A929B6"/>
    <w:rsid w:val="00A933A0"/>
    <w:rsid w:val="00A935B6"/>
    <w:rsid w:val="00A94938"/>
    <w:rsid w:val="00A9612D"/>
    <w:rsid w:val="00AA231C"/>
    <w:rsid w:val="00AA2CE0"/>
    <w:rsid w:val="00AA4523"/>
    <w:rsid w:val="00AA5331"/>
    <w:rsid w:val="00AA66CA"/>
    <w:rsid w:val="00AA719D"/>
    <w:rsid w:val="00AB0E3A"/>
    <w:rsid w:val="00AB1FB2"/>
    <w:rsid w:val="00AB405D"/>
    <w:rsid w:val="00AB43AC"/>
    <w:rsid w:val="00AB628B"/>
    <w:rsid w:val="00AB6857"/>
    <w:rsid w:val="00AD1410"/>
    <w:rsid w:val="00AD259B"/>
    <w:rsid w:val="00AD2697"/>
    <w:rsid w:val="00AD3311"/>
    <w:rsid w:val="00AD5318"/>
    <w:rsid w:val="00AD5C30"/>
    <w:rsid w:val="00AD7EFE"/>
    <w:rsid w:val="00AE0487"/>
    <w:rsid w:val="00AE3363"/>
    <w:rsid w:val="00AE3BE3"/>
    <w:rsid w:val="00AE4632"/>
    <w:rsid w:val="00AE5133"/>
    <w:rsid w:val="00AE52E4"/>
    <w:rsid w:val="00AE5768"/>
    <w:rsid w:val="00AE5D4B"/>
    <w:rsid w:val="00AE6C6B"/>
    <w:rsid w:val="00AF159E"/>
    <w:rsid w:val="00AF1931"/>
    <w:rsid w:val="00AF353A"/>
    <w:rsid w:val="00AF70DF"/>
    <w:rsid w:val="00AF7320"/>
    <w:rsid w:val="00B00C7A"/>
    <w:rsid w:val="00B00EC8"/>
    <w:rsid w:val="00B03FE7"/>
    <w:rsid w:val="00B04A3A"/>
    <w:rsid w:val="00B051B2"/>
    <w:rsid w:val="00B058D3"/>
    <w:rsid w:val="00B06D8E"/>
    <w:rsid w:val="00B06ECD"/>
    <w:rsid w:val="00B07843"/>
    <w:rsid w:val="00B10E0C"/>
    <w:rsid w:val="00B1145A"/>
    <w:rsid w:val="00B11C75"/>
    <w:rsid w:val="00B1351A"/>
    <w:rsid w:val="00B13935"/>
    <w:rsid w:val="00B13A49"/>
    <w:rsid w:val="00B13E63"/>
    <w:rsid w:val="00B14A7F"/>
    <w:rsid w:val="00B17DB4"/>
    <w:rsid w:val="00B21D9D"/>
    <w:rsid w:val="00B22725"/>
    <w:rsid w:val="00B2463B"/>
    <w:rsid w:val="00B306C5"/>
    <w:rsid w:val="00B30A3E"/>
    <w:rsid w:val="00B31DC6"/>
    <w:rsid w:val="00B33C9E"/>
    <w:rsid w:val="00B34636"/>
    <w:rsid w:val="00B3484D"/>
    <w:rsid w:val="00B3518D"/>
    <w:rsid w:val="00B366D8"/>
    <w:rsid w:val="00B40A19"/>
    <w:rsid w:val="00B40AD9"/>
    <w:rsid w:val="00B4130D"/>
    <w:rsid w:val="00B41528"/>
    <w:rsid w:val="00B4286B"/>
    <w:rsid w:val="00B46941"/>
    <w:rsid w:val="00B46F6C"/>
    <w:rsid w:val="00B53F55"/>
    <w:rsid w:val="00B55352"/>
    <w:rsid w:val="00B5567C"/>
    <w:rsid w:val="00B57D7E"/>
    <w:rsid w:val="00B604A0"/>
    <w:rsid w:val="00B61F3E"/>
    <w:rsid w:val="00B637BC"/>
    <w:rsid w:val="00B66AFB"/>
    <w:rsid w:val="00B66EB5"/>
    <w:rsid w:val="00B678E3"/>
    <w:rsid w:val="00B7163A"/>
    <w:rsid w:val="00B80205"/>
    <w:rsid w:val="00B81CCD"/>
    <w:rsid w:val="00B81EEF"/>
    <w:rsid w:val="00B82DA5"/>
    <w:rsid w:val="00B837E7"/>
    <w:rsid w:val="00B85FA7"/>
    <w:rsid w:val="00B86751"/>
    <w:rsid w:val="00B86B81"/>
    <w:rsid w:val="00B86C68"/>
    <w:rsid w:val="00B870E7"/>
    <w:rsid w:val="00B90DBB"/>
    <w:rsid w:val="00BA3B54"/>
    <w:rsid w:val="00BA4427"/>
    <w:rsid w:val="00BA4477"/>
    <w:rsid w:val="00BA5BFB"/>
    <w:rsid w:val="00BA6F34"/>
    <w:rsid w:val="00BB172D"/>
    <w:rsid w:val="00BB249C"/>
    <w:rsid w:val="00BB2E28"/>
    <w:rsid w:val="00BB3A64"/>
    <w:rsid w:val="00BB545C"/>
    <w:rsid w:val="00BC0542"/>
    <w:rsid w:val="00BC0813"/>
    <w:rsid w:val="00BC5421"/>
    <w:rsid w:val="00BC5960"/>
    <w:rsid w:val="00BC5D25"/>
    <w:rsid w:val="00BC5E1E"/>
    <w:rsid w:val="00BC7416"/>
    <w:rsid w:val="00BD0707"/>
    <w:rsid w:val="00BD1912"/>
    <w:rsid w:val="00BD2E62"/>
    <w:rsid w:val="00BE0255"/>
    <w:rsid w:val="00BE09E7"/>
    <w:rsid w:val="00BE455F"/>
    <w:rsid w:val="00BE58A5"/>
    <w:rsid w:val="00BE7D5E"/>
    <w:rsid w:val="00BF5243"/>
    <w:rsid w:val="00BF59C9"/>
    <w:rsid w:val="00BF5AA5"/>
    <w:rsid w:val="00BF7209"/>
    <w:rsid w:val="00C00A06"/>
    <w:rsid w:val="00C011C5"/>
    <w:rsid w:val="00C03A70"/>
    <w:rsid w:val="00C04D66"/>
    <w:rsid w:val="00C04E67"/>
    <w:rsid w:val="00C05D93"/>
    <w:rsid w:val="00C0752A"/>
    <w:rsid w:val="00C103E0"/>
    <w:rsid w:val="00C1084F"/>
    <w:rsid w:val="00C1178C"/>
    <w:rsid w:val="00C1200E"/>
    <w:rsid w:val="00C14030"/>
    <w:rsid w:val="00C15315"/>
    <w:rsid w:val="00C15C72"/>
    <w:rsid w:val="00C209CE"/>
    <w:rsid w:val="00C21686"/>
    <w:rsid w:val="00C22EE9"/>
    <w:rsid w:val="00C2361A"/>
    <w:rsid w:val="00C25E9A"/>
    <w:rsid w:val="00C260E1"/>
    <w:rsid w:val="00C2630F"/>
    <w:rsid w:val="00C26863"/>
    <w:rsid w:val="00C335BF"/>
    <w:rsid w:val="00C405CC"/>
    <w:rsid w:val="00C40921"/>
    <w:rsid w:val="00C40CE3"/>
    <w:rsid w:val="00C41EC9"/>
    <w:rsid w:val="00C4431A"/>
    <w:rsid w:val="00C464F3"/>
    <w:rsid w:val="00C516D9"/>
    <w:rsid w:val="00C5250F"/>
    <w:rsid w:val="00C53D95"/>
    <w:rsid w:val="00C54618"/>
    <w:rsid w:val="00C556F5"/>
    <w:rsid w:val="00C5658C"/>
    <w:rsid w:val="00C56B96"/>
    <w:rsid w:val="00C574D3"/>
    <w:rsid w:val="00C6199D"/>
    <w:rsid w:val="00C61B65"/>
    <w:rsid w:val="00C659D1"/>
    <w:rsid w:val="00C65F66"/>
    <w:rsid w:val="00C668CF"/>
    <w:rsid w:val="00C67064"/>
    <w:rsid w:val="00C7157B"/>
    <w:rsid w:val="00C715AF"/>
    <w:rsid w:val="00C77944"/>
    <w:rsid w:val="00C812FD"/>
    <w:rsid w:val="00C81A96"/>
    <w:rsid w:val="00C83867"/>
    <w:rsid w:val="00C842D6"/>
    <w:rsid w:val="00C867C3"/>
    <w:rsid w:val="00C95490"/>
    <w:rsid w:val="00C95FA7"/>
    <w:rsid w:val="00C960B8"/>
    <w:rsid w:val="00C96D02"/>
    <w:rsid w:val="00C96EF9"/>
    <w:rsid w:val="00C97777"/>
    <w:rsid w:val="00C97DE5"/>
    <w:rsid w:val="00CA1922"/>
    <w:rsid w:val="00CA4149"/>
    <w:rsid w:val="00CA4AF9"/>
    <w:rsid w:val="00CB0C2C"/>
    <w:rsid w:val="00CB233D"/>
    <w:rsid w:val="00CB39AB"/>
    <w:rsid w:val="00CB3CB1"/>
    <w:rsid w:val="00CB7E38"/>
    <w:rsid w:val="00CC16C4"/>
    <w:rsid w:val="00CC2D67"/>
    <w:rsid w:val="00CC4618"/>
    <w:rsid w:val="00CC4689"/>
    <w:rsid w:val="00CC4BF3"/>
    <w:rsid w:val="00CC7101"/>
    <w:rsid w:val="00CC7594"/>
    <w:rsid w:val="00CD2E7D"/>
    <w:rsid w:val="00CD382A"/>
    <w:rsid w:val="00CD5FE1"/>
    <w:rsid w:val="00CD7E4B"/>
    <w:rsid w:val="00CE24F4"/>
    <w:rsid w:val="00CE2E64"/>
    <w:rsid w:val="00CE3094"/>
    <w:rsid w:val="00CE3913"/>
    <w:rsid w:val="00CE4720"/>
    <w:rsid w:val="00CE748B"/>
    <w:rsid w:val="00CF019B"/>
    <w:rsid w:val="00CF18A1"/>
    <w:rsid w:val="00CF1AB0"/>
    <w:rsid w:val="00CF1C4C"/>
    <w:rsid w:val="00CF20AC"/>
    <w:rsid w:val="00CF3D92"/>
    <w:rsid w:val="00CF3F06"/>
    <w:rsid w:val="00CF3F42"/>
    <w:rsid w:val="00CF40EC"/>
    <w:rsid w:val="00CF4F70"/>
    <w:rsid w:val="00D01291"/>
    <w:rsid w:val="00D01866"/>
    <w:rsid w:val="00D068E3"/>
    <w:rsid w:val="00D13DBA"/>
    <w:rsid w:val="00D1740E"/>
    <w:rsid w:val="00D1753A"/>
    <w:rsid w:val="00D2115D"/>
    <w:rsid w:val="00D2261C"/>
    <w:rsid w:val="00D22811"/>
    <w:rsid w:val="00D274EE"/>
    <w:rsid w:val="00D3189A"/>
    <w:rsid w:val="00D3240E"/>
    <w:rsid w:val="00D334BF"/>
    <w:rsid w:val="00D35967"/>
    <w:rsid w:val="00D369BD"/>
    <w:rsid w:val="00D37C27"/>
    <w:rsid w:val="00D40580"/>
    <w:rsid w:val="00D40D50"/>
    <w:rsid w:val="00D4162C"/>
    <w:rsid w:val="00D42123"/>
    <w:rsid w:val="00D43487"/>
    <w:rsid w:val="00D438BA"/>
    <w:rsid w:val="00D443D2"/>
    <w:rsid w:val="00D45ACC"/>
    <w:rsid w:val="00D47247"/>
    <w:rsid w:val="00D47983"/>
    <w:rsid w:val="00D5134A"/>
    <w:rsid w:val="00D518A1"/>
    <w:rsid w:val="00D51DA8"/>
    <w:rsid w:val="00D5593F"/>
    <w:rsid w:val="00D563D7"/>
    <w:rsid w:val="00D60EB6"/>
    <w:rsid w:val="00D61117"/>
    <w:rsid w:val="00D61530"/>
    <w:rsid w:val="00D61754"/>
    <w:rsid w:val="00D628DB"/>
    <w:rsid w:val="00D62E5F"/>
    <w:rsid w:val="00D665C0"/>
    <w:rsid w:val="00D66968"/>
    <w:rsid w:val="00D66F6A"/>
    <w:rsid w:val="00D725F3"/>
    <w:rsid w:val="00D73180"/>
    <w:rsid w:val="00D73CAA"/>
    <w:rsid w:val="00D774D8"/>
    <w:rsid w:val="00D80B5A"/>
    <w:rsid w:val="00D80ECA"/>
    <w:rsid w:val="00D8155E"/>
    <w:rsid w:val="00D81BD0"/>
    <w:rsid w:val="00D82B6D"/>
    <w:rsid w:val="00D857B9"/>
    <w:rsid w:val="00D85C80"/>
    <w:rsid w:val="00D8683D"/>
    <w:rsid w:val="00D86866"/>
    <w:rsid w:val="00D86B17"/>
    <w:rsid w:val="00D8767D"/>
    <w:rsid w:val="00D90207"/>
    <w:rsid w:val="00D92BA7"/>
    <w:rsid w:val="00D93084"/>
    <w:rsid w:val="00D930F1"/>
    <w:rsid w:val="00D95472"/>
    <w:rsid w:val="00DA0317"/>
    <w:rsid w:val="00DA0CC2"/>
    <w:rsid w:val="00DA1952"/>
    <w:rsid w:val="00DA2AAB"/>
    <w:rsid w:val="00DA2C11"/>
    <w:rsid w:val="00DA37E6"/>
    <w:rsid w:val="00DA4EA2"/>
    <w:rsid w:val="00DA55FB"/>
    <w:rsid w:val="00DA730C"/>
    <w:rsid w:val="00DA735D"/>
    <w:rsid w:val="00DA7412"/>
    <w:rsid w:val="00DA7511"/>
    <w:rsid w:val="00DB2E0E"/>
    <w:rsid w:val="00DB3F3C"/>
    <w:rsid w:val="00DB55B4"/>
    <w:rsid w:val="00DB6296"/>
    <w:rsid w:val="00DB6475"/>
    <w:rsid w:val="00DB68D1"/>
    <w:rsid w:val="00DB6DFA"/>
    <w:rsid w:val="00DB79EB"/>
    <w:rsid w:val="00DC033B"/>
    <w:rsid w:val="00DC1BF1"/>
    <w:rsid w:val="00DC1F62"/>
    <w:rsid w:val="00DC2BF7"/>
    <w:rsid w:val="00DC2E19"/>
    <w:rsid w:val="00DC3D8F"/>
    <w:rsid w:val="00DC4E34"/>
    <w:rsid w:val="00DC5A45"/>
    <w:rsid w:val="00DC7FDE"/>
    <w:rsid w:val="00DD2D57"/>
    <w:rsid w:val="00DE0181"/>
    <w:rsid w:val="00DE28F3"/>
    <w:rsid w:val="00DE6D90"/>
    <w:rsid w:val="00DE7922"/>
    <w:rsid w:val="00DF0B80"/>
    <w:rsid w:val="00DF209D"/>
    <w:rsid w:val="00DF2E09"/>
    <w:rsid w:val="00DF4EE3"/>
    <w:rsid w:val="00DF5582"/>
    <w:rsid w:val="00DF5D13"/>
    <w:rsid w:val="00DF60F7"/>
    <w:rsid w:val="00DF6574"/>
    <w:rsid w:val="00DF676A"/>
    <w:rsid w:val="00DF6B22"/>
    <w:rsid w:val="00DF75AA"/>
    <w:rsid w:val="00E05A9D"/>
    <w:rsid w:val="00E06BD4"/>
    <w:rsid w:val="00E07B91"/>
    <w:rsid w:val="00E10E35"/>
    <w:rsid w:val="00E136F3"/>
    <w:rsid w:val="00E14901"/>
    <w:rsid w:val="00E162F1"/>
    <w:rsid w:val="00E20B67"/>
    <w:rsid w:val="00E2163C"/>
    <w:rsid w:val="00E22AE8"/>
    <w:rsid w:val="00E24A39"/>
    <w:rsid w:val="00E25747"/>
    <w:rsid w:val="00E2579E"/>
    <w:rsid w:val="00E258AC"/>
    <w:rsid w:val="00E26E00"/>
    <w:rsid w:val="00E27D6B"/>
    <w:rsid w:val="00E31084"/>
    <w:rsid w:val="00E32350"/>
    <w:rsid w:val="00E333BD"/>
    <w:rsid w:val="00E34FF5"/>
    <w:rsid w:val="00E36A9E"/>
    <w:rsid w:val="00E37E4D"/>
    <w:rsid w:val="00E37EC4"/>
    <w:rsid w:val="00E40048"/>
    <w:rsid w:val="00E404D8"/>
    <w:rsid w:val="00E41081"/>
    <w:rsid w:val="00E4127E"/>
    <w:rsid w:val="00E41453"/>
    <w:rsid w:val="00E41BEB"/>
    <w:rsid w:val="00E42A21"/>
    <w:rsid w:val="00E43692"/>
    <w:rsid w:val="00E43B4F"/>
    <w:rsid w:val="00E46305"/>
    <w:rsid w:val="00E46678"/>
    <w:rsid w:val="00E47E9E"/>
    <w:rsid w:val="00E50AC1"/>
    <w:rsid w:val="00E50E65"/>
    <w:rsid w:val="00E5240F"/>
    <w:rsid w:val="00E53E05"/>
    <w:rsid w:val="00E55541"/>
    <w:rsid w:val="00E5573C"/>
    <w:rsid w:val="00E5578B"/>
    <w:rsid w:val="00E564B5"/>
    <w:rsid w:val="00E61405"/>
    <w:rsid w:val="00E63115"/>
    <w:rsid w:val="00E64693"/>
    <w:rsid w:val="00E652EE"/>
    <w:rsid w:val="00E6718B"/>
    <w:rsid w:val="00E703B2"/>
    <w:rsid w:val="00E71381"/>
    <w:rsid w:val="00E72E3E"/>
    <w:rsid w:val="00E746BF"/>
    <w:rsid w:val="00E805EC"/>
    <w:rsid w:val="00E80F7F"/>
    <w:rsid w:val="00E81222"/>
    <w:rsid w:val="00E8186E"/>
    <w:rsid w:val="00E81DDD"/>
    <w:rsid w:val="00E8244E"/>
    <w:rsid w:val="00E829C8"/>
    <w:rsid w:val="00E84D7B"/>
    <w:rsid w:val="00E84F73"/>
    <w:rsid w:val="00E85B5D"/>
    <w:rsid w:val="00E85BC4"/>
    <w:rsid w:val="00E85EFE"/>
    <w:rsid w:val="00E867BB"/>
    <w:rsid w:val="00E913CF"/>
    <w:rsid w:val="00E91DC0"/>
    <w:rsid w:val="00E925BF"/>
    <w:rsid w:val="00E92E9C"/>
    <w:rsid w:val="00E959BD"/>
    <w:rsid w:val="00E978B1"/>
    <w:rsid w:val="00E97FDF"/>
    <w:rsid w:val="00EA0BC4"/>
    <w:rsid w:val="00EA2588"/>
    <w:rsid w:val="00EA377F"/>
    <w:rsid w:val="00EA407B"/>
    <w:rsid w:val="00EA454A"/>
    <w:rsid w:val="00EA61B8"/>
    <w:rsid w:val="00EA681C"/>
    <w:rsid w:val="00EB0315"/>
    <w:rsid w:val="00EB043C"/>
    <w:rsid w:val="00EB122E"/>
    <w:rsid w:val="00EB2C79"/>
    <w:rsid w:val="00EB4AC7"/>
    <w:rsid w:val="00EC14E2"/>
    <w:rsid w:val="00EC21B7"/>
    <w:rsid w:val="00EC273F"/>
    <w:rsid w:val="00EC2EDA"/>
    <w:rsid w:val="00EC3924"/>
    <w:rsid w:val="00EC5426"/>
    <w:rsid w:val="00ED0354"/>
    <w:rsid w:val="00ED0375"/>
    <w:rsid w:val="00ED0452"/>
    <w:rsid w:val="00ED0474"/>
    <w:rsid w:val="00ED06AC"/>
    <w:rsid w:val="00ED0BBC"/>
    <w:rsid w:val="00ED3580"/>
    <w:rsid w:val="00ED3E70"/>
    <w:rsid w:val="00ED4D85"/>
    <w:rsid w:val="00ED7B06"/>
    <w:rsid w:val="00EE10A7"/>
    <w:rsid w:val="00EE2300"/>
    <w:rsid w:val="00EE2A96"/>
    <w:rsid w:val="00EE2AB9"/>
    <w:rsid w:val="00EE363B"/>
    <w:rsid w:val="00EE3C78"/>
    <w:rsid w:val="00EE454D"/>
    <w:rsid w:val="00EE503D"/>
    <w:rsid w:val="00EE6134"/>
    <w:rsid w:val="00EE70DC"/>
    <w:rsid w:val="00EF080D"/>
    <w:rsid w:val="00EF13AA"/>
    <w:rsid w:val="00EF275F"/>
    <w:rsid w:val="00EF3895"/>
    <w:rsid w:val="00EF43A6"/>
    <w:rsid w:val="00EF6036"/>
    <w:rsid w:val="00EF7361"/>
    <w:rsid w:val="00F02052"/>
    <w:rsid w:val="00F02B6C"/>
    <w:rsid w:val="00F0673C"/>
    <w:rsid w:val="00F06D7E"/>
    <w:rsid w:val="00F07500"/>
    <w:rsid w:val="00F10DDD"/>
    <w:rsid w:val="00F110D7"/>
    <w:rsid w:val="00F12B4E"/>
    <w:rsid w:val="00F13A2A"/>
    <w:rsid w:val="00F15A88"/>
    <w:rsid w:val="00F15B27"/>
    <w:rsid w:val="00F167AB"/>
    <w:rsid w:val="00F16960"/>
    <w:rsid w:val="00F20142"/>
    <w:rsid w:val="00F20A60"/>
    <w:rsid w:val="00F220AB"/>
    <w:rsid w:val="00F2265B"/>
    <w:rsid w:val="00F22881"/>
    <w:rsid w:val="00F22CBF"/>
    <w:rsid w:val="00F23294"/>
    <w:rsid w:val="00F311DA"/>
    <w:rsid w:val="00F31213"/>
    <w:rsid w:val="00F3267C"/>
    <w:rsid w:val="00F334B2"/>
    <w:rsid w:val="00F40C0B"/>
    <w:rsid w:val="00F4382E"/>
    <w:rsid w:val="00F43F47"/>
    <w:rsid w:val="00F442C2"/>
    <w:rsid w:val="00F470B0"/>
    <w:rsid w:val="00F4777A"/>
    <w:rsid w:val="00F47C4D"/>
    <w:rsid w:val="00F50A15"/>
    <w:rsid w:val="00F51198"/>
    <w:rsid w:val="00F51906"/>
    <w:rsid w:val="00F51DF2"/>
    <w:rsid w:val="00F51E5F"/>
    <w:rsid w:val="00F52407"/>
    <w:rsid w:val="00F53B32"/>
    <w:rsid w:val="00F54067"/>
    <w:rsid w:val="00F562FA"/>
    <w:rsid w:val="00F56A87"/>
    <w:rsid w:val="00F61BF5"/>
    <w:rsid w:val="00F63477"/>
    <w:rsid w:val="00F6377B"/>
    <w:rsid w:val="00F726E5"/>
    <w:rsid w:val="00F74675"/>
    <w:rsid w:val="00F80B24"/>
    <w:rsid w:val="00F80E51"/>
    <w:rsid w:val="00F81C41"/>
    <w:rsid w:val="00F82619"/>
    <w:rsid w:val="00F85BE8"/>
    <w:rsid w:val="00F868D5"/>
    <w:rsid w:val="00F8720C"/>
    <w:rsid w:val="00F90910"/>
    <w:rsid w:val="00F94490"/>
    <w:rsid w:val="00F959B2"/>
    <w:rsid w:val="00F95E55"/>
    <w:rsid w:val="00F9608C"/>
    <w:rsid w:val="00FA1103"/>
    <w:rsid w:val="00FA1D2D"/>
    <w:rsid w:val="00FA220E"/>
    <w:rsid w:val="00FA360F"/>
    <w:rsid w:val="00FA602A"/>
    <w:rsid w:val="00FA6794"/>
    <w:rsid w:val="00FA67A4"/>
    <w:rsid w:val="00FB06DE"/>
    <w:rsid w:val="00FB11ED"/>
    <w:rsid w:val="00FB2097"/>
    <w:rsid w:val="00FB654C"/>
    <w:rsid w:val="00FC160E"/>
    <w:rsid w:val="00FC303A"/>
    <w:rsid w:val="00FC405B"/>
    <w:rsid w:val="00FC5E1C"/>
    <w:rsid w:val="00FC739E"/>
    <w:rsid w:val="00FD0162"/>
    <w:rsid w:val="00FD02F1"/>
    <w:rsid w:val="00FD2954"/>
    <w:rsid w:val="00FD3637"/>
    <w:rsid w:val="00FD45B3"/>
    <w:rsid w:val="00FD539E"/>
    <w:rsid w:val="00FD5D83"/>
    <w:rsid w:val="00FE233D"/>
    <w:rsid w:val="00FE3805"/>
    <w:rsid w:val="00FE4ACA"/>
    <w:rsid w:val="00FE58A6"/>
    <w:rsid w:val="00FE5D1A"/>
    <w:rsid w:val="00FE69D2"/>
    <w:rsid w:val="00FE7738"/>
    <w:rsid w:val="00FF0397"/>
    <w:rsid w:val="00FF167C"/>
    <w:rsid w:val="00FF1C03"/>
    <w:rsid w:val="00FF3219"/>
    <w:rsid w:val="00FF3609"/>
    <w:rsid w:val="00FF57C0"/>
    <w:rsid w:val="00FF622D"/>
    <w:rsid w:val="00FF67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055"/>
    <w:pPr>
      <w:bidi/>
      <w:spacing w:after="0" w:line="360" w:lineRule="auto"/>
      <w:ind w:right="709"/>
      <w:jc w:val="both"/>
    </w:pPr>
    <w:rPr>
      <w:rFonts w:ascii="Times New Roman" w:eastAsia="Times New Roman" w:hAnsi="Times New Roman" w:cs="David"/>
      <w:sz w:val="24"/>
      <w:szCs w:val="24"/>
      <w:lang w:eastAsia="he-IL"/>
    </w:rPr>
  </w:style>
  <w:style w:type="paragraph" w:styleId="Heading1">
    <w:name w:val="heading 1"/>
    <w:basedOn w:val="Normal"/>
    <w:next w:val="Normal"/>
    <w:link w:val="Heading1Char"/>
    <w:qFormat/>
    <w:rsid w:val="00104055"/>
    <w:pPr>
      <w:keepNext/>
      <w:spacing w:before="240" w:after="60" w:line="240" w:lineRule="auto"/>
      <w:outlineLvl w:val="0"/>
    </w:pPr>
    <w:rPr>
      <w:b/>
      <w:bCs/>
      <w:kern w:val="28"/>
      <w:sz w:val="40"/>
      <w:szCs w:val="40"/>
    </w:rPr>
  </w:style>
  <w:style w:type="paragraph" w:styleId="Heading2">
    <w:name w:val="heading 2"/>
    <w:basedOn w:val="Normal"/>
    <w:next w:val="Normal"/>
    <w:link w:val="Heading2Char"/>
    <w:qFormat/>
    <w:rsid w:val="00104055"/>
    <w:pPr>
      <w:keepNext/>
      <w:widowControl w:val="0"/>
      <w:spacing w:before="240" w:after="60" w:line="240" w:lineRule="auto"/>
      <w:ind w:left="91"/>
      <w:outlineLvl w:val="1"/>
    </w:pPr>
    <w:rPr>
      <w:b/>
      <w:bCs/>
      <w:snapToGrid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4055"/>
    <w:rPr>
      <w:rFonts w:ascii="Times New Roman" w:eastAsia="Times New Roman" w:hAnsi="Times New Roman" w:cs="David"/>
      <w:b/>
      <w:bCs/>
      <w:kern w:val="28"/>
      <w:sz w:val="40"/>
      <w:szCs w:val="40"/>
      <w:lang w:eastAsia="he-IL"/>
    </w:rPr>
  </w:style>
  <w:style w:type="character" w:customStyle="1" w:styleId="Heading2Char">
    <w:name w:val="Heading 2 Char"/>
    <w:basedOn w:val="DefaultParagraphFont"/>
    <w:link w:val="Heading2"/>
    <w:rsid w:val="00104055"/>
    <w:rPr>
      <w:rFonts w:ascii="Times New Roman" w:eastAsia="Times New Roman" w:hAnsi="Times New Roman" w:cs="David"/>
      <w:b/>
      <w:bCs/>
      <w:snapToGrid w:val="0"/>
      <w:sz w:val="32"/>
      <w:szCs w:val="32"/>
      <w:lang w:eastAsia="he-IL"/>
    </w:rPr>
  </w:style>
  <w:style w:type="paragraph" w:styleId="EndnoteText">
    <w:name w:val="endnote text"/>
    <w:basedOn w:val="Normal"/>
    <w:link w:val="EndnoteTextChar"/>
    <w:semiHidden/>
    <w:rsid w:val="00104055"/>
    <w:rPr>
      <w:sz w:val="20"/>
      <w:szCs w:val="20"/>
    </w:rPr>
  </w:style>
  <w:style w:type="character" w:customStyle="1" w:styleId="EndnoteTextChar">
    <w:name w:val="Endnote Text Char"/>
    <w:basedOn w:val="DefaultParagraphFont"/>
    <w:link w:val="EndnoteText"/>
    <w:semiHidden/>
    <w:rsid w:val="00104055"/>
    <w:rPr>
      <w:rFonts w:ascii="Times New Roman" w:eastAsia="Times New Roman" w:hAnsi="Times New Roman" w:cs="David"/>
      <w:sz w:val="20"/>
      <w:szCs w:val="20"/>
      <w:lang w:eastAsia="he-IL"/>
    </w:rPr>
  </w:style>
  <w:style w:type="character" w:styleId="EndnoteReference">
    <w:name w:val="endnote reference"/>
    <w:semiHidden/>
    <w:rsid w:val="00104055"/>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055"/>
    <w:pPr>
      <w:bidi/>
      <w:spacing w:after="0" w:line="360" w:lineRule="auto"/>
      <w:ind w:right="709"/>
      <w:jc w:val="both"/>
    </w:pPr>
    <w:rPr>
      <w:rFonts w:ascii="Times New Roman" w:eastAsia="Times New Roman" w:hAnsi="Times New Roman" w:cs="David"/>
      <w:sz w:val="24"/>
      <w:szCs w:val="24"/>
      <w:lang w:eastAsia="he-IL"/>
    </w:rPr>
  </w:style>
  <w:style w:type="paragraph" w:styleId="Heading1">
    <w:name w:val="heading 1"/>
    <w:basedOn w:val="Normal"/>
    <w:next w:val="Normal"/>
    <w:link w:val="Heading1Char"/>
    <w:qFormat/>
    <w:rsid w:val="00104055"/>
    <w:pPr>
      <w:keepNext/>
      <w:spacing w:before="240" w:after="60" w:line="240" w:lineRule="auto"/>
      <w:outlineLvl w:val="0"/>
    </w:pPr>
    <w:rPr>
      <w:b/>
      <w:bCs/>
      <w:kern w:val="28"/>
      <w:sz w:val="40"/>
      <w:szCs w:val="40"/>
    </w:rPr>
  </w:style>
  <w:style w:type="paragraph" w:styleId="Heading2">
    <w:name w:val="heading 2"/>
    <w:basedOn w:val="Normal"/>
    <w:next w:val="Normal"/>
    <w:link w:val="Heading2Char"/>
    <w:qFormat/>
    <w:rsid w:val="00104055"/>
    <w:pPr>
      <w:keepNext/>
      <w:widowControl w:val="0"/>
      <w:spacing w:before="240" w:after="60" w:line="240" w:lineRule="auto"/>
      <w:ind w:left="91"/>
      <w:outlineLvl w:val="1"/>
    </w:pPr>
    <w:rPr>
      <w:b/>
      <w:bCs/>
      <w:snapToGrid w:val="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4055"/>
    <w:rPr>
      <w:rFonts w:ascii="Times New Roman" w:eastAsia="Times New Roman" w:hAnsi="Times New Roman" w:cs="David"/>
      <w:b/>
      <w:bCs/>
      <w:kern w:val="28"/>
      <w:sz w:val="40"/>
      <w:szCs w:val="40"/>
      <w:lang w:eastAsia="he-IL"/>
    </w:rPr>
  </w:style>
  <w:style w:type="character" w:customStyle="1" w:styleId="Heading2Char">
    <w:name w:val="Heading 2 Char"/>
    <w:basedOn w:val="DefaultParagraphFont"/>
    <w:link w:val="Heading2"/>
    <w:rsid w:val="00104055"/>
    <w:rPr>
      <w:rFonts w:ascii="Times New Roman" w:eastAsia="Times New Roman" w:hAnsi="Times New Roman" w:cs="David"/>
      <w:b/>
      <w:bCs/>
      <w:snapToGrid w:val="0"/>
      <w:sz w:val="32"/>
      <w:szCs w:val="32"/>
      <w:lang w:eastAsia="he-IL"/>
    </w:rPr>
  </w:style>
  <w:style w:type="paragraph" w:styleId="EndnoteText">
    <w:name w:val="endnote text"/>
    <w:basedOn w:val="Normal"/>
    <w:link w:val="EndnoteTextChar"/>
    <w:semiHidden/>
    <w:rsid w:val="00104055"/>
    <w:rPr>
      <w:sz w:val="20"/>
      <w:szCs w:val="20"/>
    </w:rPr>
  </w:style>
  <w:style w:type="character" w:customStyle="1" w:styleId="EndnoteTextChar">
    <w:name w:val="Endnote Text Char"/>
    <w:basedOn w:val="DefaultParagraphFont"/>
    <w:link w:val="EndnoteText"/>
    <w:semiHidden/>
    <w:rsid w:val="00104055"/>
    <w:rPr>
      <w:rFonts w:ascii="Times New Roman" w:eastAsia="Times New Roman" w:hAnsi="Times New Roman" w:cs="David"/>
      <w:sz w:val="20"/>
      <w:szCs w:val="20"/>
      <w:lang w:eastAsia="he-IL"/>
    </w:rPr>
  </w:style>
  <w:style w:type="character" w:styleId="EndnoteReference">
    <w:name w:val="endnote reference"/>
    <w:semiHidden/>
    <w:rsid w:val="0010405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StartSoft</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cp:revision>
  <dcterms:created xsi:type="dcterms:W3CDTF">2014-06-27T11:56:00Z</dcterms:created>
  <dcterms:modified xsi:type="dcterms:W3CDTF">2014-06-27T11:56:00Z</dcterms:modified>
</cp:coreProperties>
</file>